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72C29" w14:textId="38E3B9A9" w:rsidR="00FF1531" w:rsidRPr="00A905F0" w:rsidRDefault="00FF1531" w:rsidP="00FF1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-Identity" w:hAnsi="Times New Roman" w:cs="Times New Roman"/>
          <w:b/>
          <w:bCs/>
          <w:sz w:val="28"/>
          <w:szCs w:val="28"/>
        </w:rPr>
      </w:pPr>
      <w:r w:rsidRPr="00A905F0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 xml:space="preserve"> Паспорт</w:t>
      </w:r>
    </w:p>
    <w:p w14:paraId="13565CEB" w14:textId="77777777" w:rsidR="00C9793C" w:rsidRPr="00A905F0" w:rsidRDefault="00FF1531" w:rsidP="00FF1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-Identity" w:hAnsi="Times New Roman" w:cs="Times New Roman"/>
          <w:b/>
          <w:bCs/>
          <w:sz w:val="28"/>
          <w:szCs w:val="28"/>
        </w:rPr>
      </w:pPr>
      <w:r w:rsidRPr="00A905F0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14:paraId="71B8F472" w14:textId="2C6A9BBF" w:rsidR="00FF1531" w:rsidRPr="00A905F0" w:rsidRDefault="00FF1531" w:rsidP="00C97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-Identity" w:hAnsi="Times New Roman" w:cs="Times New Roman"/>
          <w:b/>
          <w:bCs/>
          <w:sz w:val="28"/>
          <w:szCs w:val="28"/>
        </w:rPr>
      </w:pPr>
      <w:r w:rsidRPr="00A905F0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>«Управление муниципальн</w:t>
      </w:r>
      <w:r w:rsidR="00D072A5" w:rsidRPr="00A905F0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>ым</w:t>
      </w:r>
      <w:r w:rsidRPr="00A905F0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 xml:space="preserve"> </w:t>
      </w:r>
      <w:r w:rsidR="00D072A5" w:rsidRPr="00A905F0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>имуществом</w:t>
      </w:r>
      <w:r w:rsidRPr="00A905F0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 xml:space="preserve"> Жуковского муниципального </w:t>
      </w:r>
      <w:r w:rsidR="00D072A5" w:rsidRPr="00A905F0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>округа</w:t>
      </w:r>
      <w:r w:rsidR="009A6662" w:rsidRPr="00A905F0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 xml:space="preserve"> </w:t>
      </w:r>
      <w:r w:rsidR="009A6662" w:rsidRPr="00A905F0">
        <w:rPr>
          <w:rFonts w:ascii="Times New Roman" w:hAnsi="Times New Roman"/>
          <w:b/>
          <w:sz w:val="28"/>
          <w:szCs w:val="28"/>
        </w:rPr>
        <w:t>Брянской области</w:t>
      </w:r>
      <w:r w:rsidRPr="00A905F0">
        <w:rPr>
          <w:rFonts w:ascii="Times New Roman" w:eastAsia="TimesNewRomanPS-BoldMT-Identity" w:hAnsi="Times New Roman" w:cs="Times New Roman"/>
          <w:b/>
          <w:bCs/>
          <w:sz w:val="28"/>
          <w:szCs w:val="28"/>
        </w:rPr>
        <w:t>»</w:t>
      </w:r>
    </w:p>
    <w:p w14:paraId="10E5C887" w14:textId="77777777" w:rsidR="00C9793C" w:rsidRDefault="00C9793C" w:rsidP="00C97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-Identity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FF1531" w:rsidRPr="00FF1531" w14:paraId="4FCAA3D3" w14:textId="77777777" w:rsidTr="001259BB">
        <w:tc>
          <w:tcPr>
            <w:tcW w:w="3510" w:type="dxa"/>
          </w:tcPr>
          <w:p w14:paraId="7E6510CF" w14:textId="532646F7" w:rsidR="00FF1531" w:rsidRPr="00FF1531" w:rsidRDefault="00FF1531" w:rsidP="00FF153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FF1531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Наименование</w:t>
            </w:r>
            <w:r w:rsidR="00AD191D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1531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14:paraId="52CE9057" w14:textId="77777777" w:rsidR="00FF1531" w:rsidRPr="00FF1531" w:rsidRDefault="00FF1531" w:rsidP="00FF1531">
            <w:pPr>
              <w:jc w:val="center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FF1531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14:paraId="135B73DC" w14:textId="5066EFE1" w:rsidR="00FF1531" w:rsidRPr="00FF1531" w:rsidRDefault="00CB269E" w:rsidP="00AD191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CB269E">
              <w:rPr>
                <w:rFonts w:ascii="Times New Roman" w:eastAsia="TimesNewRomanPS-BoldMT-Identity" w:hAnsi="Times New Roman" w:cs="Times New Roman"/>
                <w:bCs/>
                <w:sz w:val="24"/>
                <w:szCs w:val="24"/>
              </w:rPr>
              <w:t>Управление</w:t>
            </w:r>
            <w:r w:rsidR="00AD191D">
              <w:rPr>
                <w:rFonts w:ascii="Times New Roman" w:eastAsia="TimesNewRomanPS-BoldMT-Identity" w:hAnsi="Times New Roman" w:cs="Times New Roman"/>
                <w:bCs/>
                <w:sz w:val="24"/>
                <w:szCs w:val="24"/>
              </w:rPr>
              <w:t xml:space="preserve"> </w:t>
            </w:r>
            <w:r w:rsidRPr="00CB269E">
              <w:rPr>
                <w:rFonts w:ascii="Times New Roman" w:eastAsia="TimesNewRomanPS-BoldMT-Identity" w:hAnsi="Times New Roman" w:cs="Times New Roman"/>
                <w:bCs/>
                <w:sz w:val="24"/>
                <w:szCs w:val="24"/>
              </w:rPr>
              <w:t>муниципальным имуществом Жуковского муниципального округа</w:t>
            </w:r>
            <w:r w:rsidR="009A6662">
              <w:rPr>
                <w:rFonts w:ascii="Times New Roman" w:eastAsia="TimesNewRomanPS-BoldMT-Identity" w:hAnsi="Times New Roman" w:cs="Times New Roman"/>
                <w:bCs/>
                <w:sz w:val="24"/>
                <w:szCs w:val="24"/>
              </w:rPr>
              <w:t xml:space="preserve"> </w:t>
            </w:r>
            <w:r w:rsidR="009A6662">
              <w:rPr>
                <w:rFonts w:ascii="Times New Roman" w:hAnsi="Times New Roman"/>
                <w:sz w:val="24"/>
                <w:szCs w:val="24"/>
              </w:rPr>
              <w:t>Брянской области</w:t>
            </w:r>
          </w:p>
        </w:tc>
      </w:tr>
      <w:tr w:rsidR="00FF1531" w:rsidRPr="00FF1531" w14:paraId="57C5F005" w14:textId="77777777" w:rsidTr="001259BB">
        <w:tc>
          <w:tcPr>
            <w:tcW w:w="3510" w:type="dxa"/>
          </w:tcPr>
          <w:p w14:paraId="7785F5BE" w14:textId="0C402002" w:rsidR="00FF1531" w:rsidRPr="00FF1531" w:rsidRDefault="00FF1531" w:rsidP="00F96FAD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FF1531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Ответственный</w:t>
            </w:r>
            <w:r w:rsidR="001259BB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 xml:space="preserve"> </w:t>
            </w:r>
            <w:r w:rsidRPr="00FF1531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исполнитель</w:t>
            </w:r>
          </w:p>
          <w:p w14:paraId="5C34F362" w14:textId="77777777" w:rsidR="00FF1531" w:rsidRPr="00FF1531" w:rsidRDefault="00FF1531" w:rsidP="00F96FAD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FF1531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14:paraId="5A2F6EEF" w14:textId="77777777" w:rsidR="00FF1531" w:rsidRPr="00FF1531" w:rsidRDefault="00D072A5" w:rsidP="005A0E62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муниципального округа Брянской области</w:t>
            </w:r>
          </w:p>
        </w:tc>
      </w:tr>
      <w:tr w:rsidR="00FF1531" w:rsidRPr="00FF1531" w14:paraId="716F45F1" w14:textId="77777777" w:rsidTr="001259BB">
        <w:tc>
          <w:tcPr>
            <w:tcW w:w="3510" w:type="dxa"/>
          </w:tcPr>
          <w:p w14:paraId="75C2AF15" w14:textId="363654FD" w:rsidR="00FF1531" w:rsidRPr="00D072A5" w:rsidRDefault="00FF1531" w:rsidP="00F96FAD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Соисполнители</w:t>
            </w:r>
            <w:r w:rsidR="001259BB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14:paraId="22D3D4F5" w14:textId="77777777" w:rsidR="00FF1531" w:rsidRPr="00D072A5" w:rsidRDefault="00FF1531" w:rsidP="00F96FAD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14:paraId="54DC7A6A" w14:textId="05DFA438" w:rsidR="00FF1531" w:rsidRPr="00FF1531" w:rsidRDefault="00AF6F0D" w:rsidP="005A0E62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Администрация Жуковского муниципального округа Брянской области</w:t>
            </w:r>
          </w:p>
        </w:tc>
      </w:tr>
      <w:tr w:rsidR="00FF1531" w:rsidRPr="00FF1531" w14:paraId="7E6C5C26" w14:textId="77777777" w:rsidTr="001259BB">
        <w:tc>
          <w:tcPr>
            <w:tcW w:w="3510" w:type="dxa"/>
          </w:tcPr>
          <w:p w14:paraId="4EC0111F" w14:textId="5EE4DAA9" w:rsidR="00FF1531" w:rsidRPr="00D072A5" w:rsidRDefault="00FF1531" w:rsidP="00F96FAD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Перечень</w:t>
            </w:r>
            <w:r w:rsidR="001259BB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 xml:space="preserve"> </w:t>
            </w:r>
            <w:r w:rsidRP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подпрограмм</w:t>
            </w:r>
          </w:p>
          <w:p w14:paraId="52E8E583" w14:textId="7A5BEEE1" w:rsidR="00FF1531" w:rsidRPr="00D072A5" w:rsidRDefault="00AD191D" w:rsidP="001259BB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м</w:t>
            </w:r>
            <w:r w:rsidR="00FF1531" w:rsidRP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униципальной</w:t>
            </w:r>
            <w:r w:rsidR="001259BB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 xml:space="preserve"> </w:t>
            </w:r>
            <w:r w:rsidR="00FF1531" w:rsidRP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14:paraId="0F32ACEB" w14:textId="77777777" w:rsidR="00FF1531" w:rsidRPr="00FF1531" w:rsidRDefault="00D072A5" w:rsidP="005A0E62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FF1531" w:rsidRPr="00FF1531" w14:paraId="3263E884" w14:textId="77777777" w:rsidTr="001259BB">
        <w:tc>
          <w:tcPr>
            <w:tcW w:w="3510" w:type="dxa"/>
          </w:tcPr>
          <w:p w14:paraId="275F4134" w14:textId="1A39D78B" w:rsidR="00FF1531" w:rsidRPr="00D072A5" w:rsidRDefault="00FF1531" w:rsidP="00F96FAD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Цели</w:t>
            </w:r>
            <w:r w:rsidR="009F7088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 xml:space="preserve"> и задачи</w:t>
            </w:r>
            <w:r w:rsidR="001259BB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 xml:space="preserve"> </w:t>
            </w:r>
            <w:r w:rsidRP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муниципальной</w:t>
            </w:r>
          </w:p>
          <w:p w14:paraId="446BDF22" w14:textId="77777777" w:rsidR="00FF1531" w:rsidRPr="00D072A5" w:rsidRDefault="00FF1531" w:rsidP="00F96FAD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61" w:type="dxa"/>
          </w:tcPr>
          <w:p w14:paraId="01B6A157" w14:textId="565838E2" w:rsidR="00FF1531" w:rsidRDefault="009F7088" w:rsidP="009A6662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1.</w:t>
            </w:r>
            <w:r w:rsidR="00D072A5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Эффективное управление и распоряжение муниципальным имуществом округа (в том числе земельными участками), рациональное его использование</w:t>
            </w:r>
          </w:p>
          <w:p w14:paraId="6B1C3A30" w14:textId="36E926FF" w:rsidR="009F7088" w:rsidRPr="00FF1531" w:rsidRDefault="009F7088" w:rsidP="009F7088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1.1.Обеспечение эффективного управления и распоряжения муниципальным имуществом, рационального его использования</w:t>
            </w:r>
          </w:p>
        </w:tc>
      </w:tr>
      <w:tr w:rsidR="001259BB" w:rsidRPr="00FF1531" w14:paraId="59B974C3" w14:textId="77777777" w:rsidTr="001259BB">
        <w:tc>
          <w:tcPr>
            <w:tcW w:w="3510" w:type="dxa"/>
            <w:vAlign w:val="center"/>
          </w:tcPr>
          <w:p w14:paraId="7B7B050A" w14:textId="77777777" w:rsidR="001259BB" w:rsidRPr="001259BB" w:rsidRDefault="001259BB" w:rsidP="001259BB">
            <w:pPr>
              <w:tabs>
                <w:tab w:val="left" w:pos="79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Сроки реализации</w:t>
            </w:r>
          </w:p>
          <w:p w14:paraId="596D1631" w14:textId="397D5B2D" w:rsidR="001259BB" w:rsidRPr="001259BB" w:rsidRDefault="001259BB" w:rsidP="001259BB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259BB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061" w:type="dxa"/>
            <w:vAlign w:val="center"/>
          </w:tcPr>
          <w:p w14:paraId="191FA1A5" w14:textId="77777777" w:rsidR="001259BB" w:rsidRPr="001259BB" w:rsidRDefault="001259BB" w:rsidP="001259BB">
            <w:pPr>
              <w:tabs>
                <w:tab w:val="left" w:pos="317"/>
                <w:tab w:val="left" w:pos="79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1 этап: 2021-2025 годы</w:t>
            </w:r>
          </w:p>
          <w:p w14:paraId="3BB32B52" w14:textId="4041EEBF" w:rsidR="001259BB" w:rsidRPr="001259BB" w:rsidRDefault="001259BB" w:rsidP="00E50558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259BB">
              <w:rPr>
                <w:rFonts w:ascii="Times New Roman" w:hAnsi="Times New Roman" w:cs="Times New Roman"/>
              </w:rPr>
              <w:t>2 этап: 2026-203</w:t>
            </w:r>
            <w:r w:rsidR="00E50558">
              <w:rPr>
                <w:rFonts w:ascii="Times New Roman" w:hAnsi="Times New Roman" w:cs="Times New Roman"/>
              </w:rPr>
              <w:t>0</w:t>
            </w:r>
            <w:r w:rsidRPr="001259BB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1259BB" w:rsidRPr="00FF1531" w14:paraId="655D0F96" w14:textId="77777777" w:rsidTr="001259BB">
        <w:tc>
          <w:tcPr>
            <w:tcW w:w="3510" w:type="dxa"/>
            <w:vAlign w:val="center"/>
          </w:tcPr>
          <w:p w14:paraId="06802C2D" w14:textId="3A92A5A7" w:rsidR="001259BB" w:rsidRPr="001259BB" w:rsidRDefault="001259BB" w:rsidP="001259BB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259BB">
              <w:rPr>
                <w:rFonts w:ascii="Times New Roman" w:hAnsi="Times New Roman" w:cs="Times New Roman"/>
              </w:rPr>
              <w:t>Объем средств на реализацию муниципальной программы</w:t>
            </w:r>
          </w:p>
        </w:tc>
        <w:tc>
          <w:tcPr>
            <w:tcW w:w="6061" w:type="dxa"/>
            <w:vAlign w:val="center"/>
          </w:tcPr>
          <w:p w14:paraId="26E9D09C" w14:textId="0F399CF3" w:rsidR="001259BB" w:rsidRPr="001259BB" w:rsidRDefault="001259BB" w:rsidP="001259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 xml:space="preserve">Общий объем средств, предусмотренных на реализацию муниципальной программы -  </w:t>
            </w:r>
            <w:r w:rsidR="00E82F25">
              <w:rPr>
                <w:rFonts w:ascii="Times New Roman" w:hAnsi="Times New Roman" w:cs="Times New Roman"/>
              </w:rPr>
              <w:t>1</w:t>
            </w:r>
            <w:r w:rsidR="0072756D">
              <w:rPr>
                <w:rFonts w:ascii="Times New Roman" w:hAnsi="Times New Roman" w:cs="Times New Roman"/>
              </w:rPr>
              <w:t>21</w:t>
            </w:r>
            <w:r w:rsidR="00E82F25">
              <w:rPr>
                <w:rFonts w:ascii="Times New Roman" w:hAnsi="Times New Roman" w:cs="Times New Roman"/>
              </w:rPr>
              <w:t> 50</w:t>
            </w:r>
            <w:r w:rsidR="0072756D">
              <w:rPr>
                <w:rFonts w:ascii="Times New Roman" w:hAnsi="Times New Roman" w:cs="Times New Roman"/>
              </w:rPr>
              <w:t>3</w:t>
            </w:r>
            <w:r w:rsidR="00E82F25">
              <w:rPr>
                <w:rFonts w:ascii="Times New Roman" w:hAnsi="Times New Roman" w:cs="Times New Roman"/>
              </w:rPr>
              <w:t> </w:t>
            </w:r>
            <w:r w:rsidR="0072756D">
              <w:rPr>
                <w:rFonts w:ascii="Times New Roman" w:hAnsi="Times New Roman" w:cs="Times New Roman"/>
              </w:rPr>
              <w:t>286</w:t>
            </w:r>
            <w:r w:rsidR="00E82F25">
              <w:rPr>
                <w:rFonts w:ascii="Times New Roman" w:hAnsi="Times New Roman" w:cs="Times New Roman"/>
              </w:rPr>
              <w:t>,</w:t>
            </w:r>
            <w:r w:rsidR="0072756D">
              <w:rPr>
                <w:rFonts w:ascii="Times New Roman" w:hAnsi="Times New Roman" w:cs="Times New Roman"/>
              </w:rPr>
              <w:t>9</w:t>
            </w:r>
            <w:r w:rsidR="00E82F25">
              <w:rPr>
                <w:rFonts w:ascii="Times New Roman" w:hAnsi="Times New Roman" w:cs="Times New Roman"/>
              </w:rPr>
              <w:t>9</w:t>
            </w:r>
            <w:r w:rsidRPr="001259BB">
              <w:rPr>
                <w:rFonts w:ascii="Times New Roman" w:hAnsi="Times New Roman" w:cs="Times New Roman"/>
              </w:rPr>
              <w:t xml:space="preserve"> рублей</w:t>
            </w:r>
          </w:p>
          <w:p w14:paraId="7E2B7CBB" w14:textId="77777777" w:rsidR="001259BB" w:rsidRPr="001259BB" w:rsidRDefault="001259BB" w:rsidP="001259BB">
            <w:pPr>
              <w:jc w:val="center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</w:p>
        </w:tc>
      </w:tr>
      <w:tr w:rsidR="001259BB" w:rsidRPr="00FF1531" w14:paraId="640273C4" w14:textId="77777777" w:rsidTr="001259BB">
        <w:tc>
          <w:tcPr>
            <w:tcW w:w="3510" w:type="dxa"/>
          </w:tcPr>
          <w:p w14:paraId="5AD29636" w14:textId="72F4BB73" w:rsidR="001259BB" w:rsidRPr="001259BB" w:rsidRDefault="001259BB" w:rsidP="001259BB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259BB">
              <w:rPr>
                <w:rFonts w:ascii="Times New Roman" w:hAnsi="Times New Roman" w:cs="Times New Roman"/>
              </w:rPr>
              <w:t>Объем средств на реализацию  проектов, реализуемых в рамках муниципальной программы</w:t>
            </w:r>
          </w:p>
        </w:tc>
        <w:tc>
          <w:tcPr>
            <w:tcW w:w="6061" w:type="dxa"/>
            <w:vAlign w:val="center"/>
          </w:tcPr>
          <w:p w14:paraId="6537F28F" w14:textId="51FB483C" w:rsidR="001259BB" w:rsidRPr="001259BB" w:rsidRDefault="001259BB" w:rsidP="00E50558">
            <w:pPr>
              <w:autoSpaceDE w:val="0"/>
              <w:autoSpaceDN w:val="0"/>
              <w:adjustRightInd w:val="0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 w:rsidRPr="001259BB">
              <w:rPr>
                <w:rFonts w:ascii="Times New Roman" w:hAnsi="Times New Roman" w:cs="Times New Roman"/>
              </w:rPr>
              <w:t xml:space="preserve">Общий объем средств, предусмотренных на реализацию проектов, включенных в состав  муниципальной программы -  </w:t>
            </w:r>
            <w:r w:rsidR="00E5055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F1531" w:rsidRPr="00FF1531" w14:paraId="0DB866EA" w14:textId="77777777" w:rsidTr="001259BB">
        <w:tc>
          <w:tcPr>
            <w:tcW w:w="3510" w:type="dxa"/>
          </w:tcPr>
          <w:p w14:paraId="4110132D" w14:textId="1EA8232B" w:rsidR="00FF1531" w:rsidRPr="009F7088" w:rsidRDefault="001259BB" w:rsidP="00F96FAD">
            <w:pPr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F7088" w:rsidRPr="009F7088">
              <w:rPr>
                <w:rFonts w:ascii="Times New Roman" w:hAnsi="Times New Roman" w:cs="Times New Roman"/>
                <w:sz w:val="24"/>
                <w:szCs w:val="24"/>
              </w:rPr>
              <w:t>оказатели (индикаторы) муниципальной программы</w:t>
            </w:r>
          </w:p>
        </w:tc>
        <w:tc>
          <w:tcPr>
            <w:tcW w:w="6061" w:type="dxa"/>
          </w:tcPr>
          <w:p w14:paraId="7D01B080" w14:textId="77777777" w:rsidR="00CA73BE" w:rsidRDefault="00CA73BE" w:rsidP="00CA73B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Приведены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приложении 1 к муниципальной программе</w:t>
            </w:r>
          </w:p>
          <w:p w14:paraId="23F6D762" w14:textId="48945159" w:rsidR="00E044B2" w:rsidRPr="00B432F8" w:rsidRDefault="00E044B2" w:rsidP="00E044B2">
            <w:pPr>
              <w:jc w:val="both"/>
              <w:rPr>
                <w:rFonts w:ascii="Times New Roman" w:eastAsia="TimesNewRomanPSMT-Identity-H" w:hAnsi="Times New Roman" w:cs="Times New Roman"/>
                <w:sz w:val="24"/>
                <w:szCs w:val="24"/>
              </w:rPr>
            </w:pPr>
          </w:p>
        </w:tc>
      </w:tr>
    </w:tbl>
    <w:p w14:paraId="6DFB9E20" w14:textId="3DFAA097" w:rsidR="00FF1531" w:rsidRDefault="00FF1531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252365F3" w14:textId="77777777" w:rsidR="00B223D3" w:rsidRDefault="00B223D3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5A0ADC3D" w14:textId="77777777" w:rsidR="00B223D3" w:rsidRDefault="00B223D3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380EC00B" w14:textId="77777777" w:rsidR="001259BB" w:rsidRDefault="001259BB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28EA49F4" w14:textId="77777777" w:rsidR="001259BB" w:rsidRDefault="001259BB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3F23D4F5" w14:textId="77777777" w:rsidR="001259BB" w:rsidRDefault="001259BB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5CAD8123" w14:textId="77777777" w:rsidR="001259BB" w:rsidRDefault="001259BB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7E7D5395" w14:textId="77777777" w:rsidR="00AD191D" w:rsidRDefault="00AD191D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6DAFFC81" w14:textId="77777777" w:rsidR="00B223D3" w:rsidRDefault="00B223D3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1AF2345E" w14:textId="77777777" w:rsidR="00B223D3" w:rsidRDefault="00B223D3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44DD114A" w14:textId="77777777" w:rsidR="00CA73BE" w:rsidRPr="00FF1531" w:rsidRDefault="00CA73BE" w:rsidP="00FF1531">
      <w:pPr>
        <w:jc w:val="center"/>
        <w:rPr>
          <w:rFonts w:ascii="Times New Roman" w:eastAsia="TimesNewRomanPSMT-Identity-H" w:hAnsi="Times New Roman" w:cs="Times New Roman"/>
          <w:sz w:val="24"/>
          <w:szCs w:val="24"/>
        </w:rPr>
      </w:pPr>
    </w:p>
    <w:p w14:paraId="29844EBD" w14:textId="77777777" w:rsidR="00216132" w:rsidRPr="00150625" w:rsidRDefault="00400418" w:rsidP="0021613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16132" w:rsidRPr="00150625">
        <w:rPr>
          <w:rFonts w:ascii="Times New Roman" w:hAnsi="Times New Roman"/>
          <w:sz w:val="24"/>
          <w:szCs w:val="24"/>
        </w:rPr>
        <w:t xml:space="preserve">Приложение </w:t>
      </w:r>
      <w:r w:rsidR="00216132">
        <w:rPr>
          <w:rFonts w:ascii="Times New Roman" w:hAnsi="Times New Roman"/>
          <w:sz w:val="24"/>
          <w:szCs w:val="24"/>
        </w:rPr>
        <w:t>2</w:t>
      </w:r>
      <w:r w:rsidR="00216132" w:rsidRPr="00150625">
        <w:rPr>
          <w:rFonts w:ascii="Times New Roman" w:hAnsi="Times New Roman"/>
          <w:sz w:val="24"/>
          <w:szCs w:val="24"/>
        </w:rPr>
        <w:t xml:space="preserve"> </w:t>
      </w:r>
    </w:p>
    <w:p w14:paraId="53CD67C0" w14:textId="77777777" w:rsidR="00216132" w:rsidRDefault="00216132" w:rsidP="0021613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50625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Pr="00400418">
        <w:rPr>
          <w:rFonts w:ascii="Times New Roman" w:hAnsi="Times New Roman"/>
          <w:sz w:val="24"/>
          <w:szCs w:val="24"/>
        </w:rPr>
        <w:t>«</w:t>
      </w:r>
      <w:r w:rsidRPr="00400418">
        <w:rPr>
          <w:rFonts w:ascii="Times New Roman" w:eastAsia="TimesNewRomanPS-BoldMT-Identity" w:hAnsi="Times New Roman" w:cs="Times New Roman"/>
          <w:bCs/>
          <w:sz w:val="24"/>
          <w:szCs w:val="24"/>
        </w:rPr>
        <w:t xml:space="preserve">Управление </w:t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 w:rsidRPr="00400418">
        <w:rPr>
          <w:rFonts w:ascii="Times New Roman" w:eastAsia="TimesNewRomanPS-BoldMT-Identity" w:hAnsi="Times New Roman" w:cs="Times New Roman"/>
          <w:bCs/>
          <w:sz w:val="24"/>
          <w:szCs w:val="24"/>
        </w:rPr>
        <w:t xml:space="preserve">муниципальным имуществом Жуковского </w:t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>
        <w:rPr>
          <w:rFonts w:ascii="Times New Roman" w:eastAsia="TimesNewRomanPS-BoldMT-Identity" w:hAnsi="Times New Roman" w:cs="Times New Roman"/>
          <w:bCs/>
          <w:sz w:val="24"/>
          <w:szCs w:val="24"/>
        </w:rPr>
        <w:tab/>
      </w:r>
      <w:r w:rsidRPr="00400418">
        <w:rPr>
          <w:rFonts w:ascii="Times New Roman" w:eastAsia="TimesNewRomanPS-BoldMT-Identity" w:hAnsi="Times New Roman" w:cs="Times New Roman"/>
          <w:bCs/>
          <w:sz w:val="24"/>
          <w:szCs w:val="24"/>
        </w:rPr>
        <w:t xml:space="preserve">муниципального округа </w:t>
      </w:r>
      <w:r w:rsidRPr="00400418">
        <w:rPr>
          <w:rFonts w:ascii="Times New Roman" w:hAnsi="Times New Roman"/>
          <w:sz w:val="24"/>
          <w:szCs w:val="24"/>
        </w:rPr>
        <w:t>Брянской области»</w:t>
      </w:r>
    </w:p>
    <w:p w14:paraId="0A120858" w14:textId="77777777" w:rsidR="00216132" w:rsidRDefault="00216132" w:rsidP="0021613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0D6D868" w14:textId="77777777" w:rsidR="00216132" w:rsidRPr="00C169D0" w:rsidRDefault="00216132" w:rsidP="002161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69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Сведения</w:t>
      </w:r>
    </w:p>
    <w:p w14:paraId="7D38EFB6" w14:textId="77777777" w:rsidR="00216132" w:rsidRPr="00C169D0" w:rsidRDefault="00216132" w:rsidP="0021613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169D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 показателях (индикаторах) муниципальной программы </w:t>
      </w:r>
    </w:p>
    <w:p w14:paraId="0C51028B" w14:textId="77777777" w:rsidR="00216132" w:rsidRDefault="00216132" w:rsidP="002161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69D0">
        <w:rPr>
          <w:rFonts w:ascii="Times New Roman" w:hAnsi="Times New Roman"/>
          <w:b/>
          <w:sz w:val="24"/>
          <w:szCs w:val="24"/>
        </w:rPr>
        <w:t>«</w:t>
      </w:r>
      <w:r w:rsidRPr="00C169D0">
        <w:rPr>
          <w:rFonts w:ascii="Times New Roman" w:eastAsia="TimesNewRomanPS-BoldMT-Identity" w:hAnsi="Times New Roman" w:cs="Times New Roman"/>
          <w:b/>
          <w:bCs/>
          <w:sz w:val="24"/>
          <w:szCs w:val="24"/>
        </w:rPr>
        <w:t xml:space="preserve">Управление муниципальным имуществом Жуковского муниципального округа </w:t>
      </w:r>
      <w:r w:rsidRPr="00C169D0">
        <w:rPr>
          <w:rFonts w:ascii="Times New Roman" w:hAnsi="Times New Roman"/>
          <w:b/>
          <w:sz w:val="24"/>
          <w:szCs w:val="24"/>
        </w:rPr>
        <w:t>Брянской области»</w:t>
      </w:r>
    </w:p>
    <w:p w14:paraId="1ADB57DA" w14:textId="77777777" w:rsidR="00216132" w:rsidRDefault="00216132" w:rsidP="002161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95"/>
        <w:gridCol w:w="1197"/>
        <w:gridCol w:w="1117"/>
        <w:gridCol w:w="1115"/>
        <w:gridCol w:w="1251"/>
        <w:gridCol w:w="1115"/>
      </w:tblGrid>
      <w:tr w:rsidR="00216132" w:rsidRPr="00CF16FD" w14:paraId="51F39F18" w14:textId="77777777" w:rsidTr="002816C6">
        <w:tc>
          <w:tcPr>
            <w:tcW w:w="567" w:type="dxa"/>
            <w:vMerge w:val="restart"/>
            <w:shd w:val="clear" w:color="auto" w:fill="auto"/>
          </w:tcPr>
          <w:p w14:paraId="6BC6195D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№ п\</w:t>
            </w:r>
            <w:proofErr w:type="gramStart"/>
            <w:r w:rsidRPr="001259BB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695" w:type="dxa"/>
            <w:vMerge w:val="restart"/>
            <w:shd w:val="clear" w:color="auto" w:fill="auto"/>
          </w:tcPr>
          <w:p w14:paraId="29C7F674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1197" w:type="dxa"/>
            <w:vMerge w:val="restart"/>
            <w:shd w:val="clear" w:color="auto" w:fill="auto"/>
          </w:tcPr>
          <w:p w14:paraId="774688BE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 xml:space="preserve">Единица </w:t>
            </w:r>
            <w:proofErr w:type="spellStart"/>
            <w:proofErr w:type="gramStart"/>
            <w:r w:rsidRPr="001259BB">
              <w:rPr>
                <w:rFonts w:ascii="Times New Roman" w:hAnsi="Times New Roman" w:cs="Times New Roman"/>
              </w:rPr>
              <w:t>изме</w:t>
            </w:r>
            <w:proofErr w:type="spellEnd"/>
            <w:r w:rsidRPr="001259BB">
              <w:rPr>
                <w:rFonts w:ascii="Times New Roman" w:hAnsi="Times New Roman" w:cs="Times New Roman"/>
              </w:rPr>
              <w:t>-рения</w:t>
            </w:r>
            <w:proofErr w:type="gramEnd"/>
          </w:p>
        </w:tc>
        <w:tc>
          <w:tcPr>
            <w:tcW w:w="4598" w:type="dxa"/>
            <w:gridSpan w:val="4"/>
            <w:shd w:val="clear" w:color="auto" w:fill="auto"/>
          </w:tcPr>
          <w:p w14:paraId="67F8E199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Целевые значения показателей (индикаторов)</w:t>
            </w:r>
          </w:p>
        </w:tc>
      </w:tr>
      <w:tr w:rsidR="00216132" w:rsidRPr="00CF16FD" w14:paraId="360C751F" w14:textId="77777777" w:rsidTr="002816C6">
        <w:tc>
          <w:tcPr>
            <w:tcW w:w="567" w:type="dxa"/>
            <w:vMerge/>
            <w:shd w:val="clear" w:color="auto" w:fill="auto"/>
          </w:tcPr>
          <w:p w14:paraId="0A2B46DF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5" w:type="dxa"/>
            <w:vMerge/>
            <w:shd w:val="clear" w:color="auto" w:fill="auto"/>
          </w:tcPr>
          <w:p w14:paraId="394A82BF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14:paraId="7A86B9E4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shd w:val="clear" w:color="auto" w:fill="auto"/>
          </w:tcPr>
          <w:p w14:paraId="1D965E3C" w14:textId="77777777" w:rsidR="00216132" w:rsidRPr="001259BB" w:rsidRDefault="00216132" w:rsidP="0028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1259BB">
              <w:rPr>
                <w:rFonts w:ascii="Times New Roman" w:hAnsi="Times New Roman" w:cs="Times New Roman"/>
              </w:rPr>
              <w:t xml:space="preserve"> </w:t>
            </w:r>
          </w:p>
          <w:p w14:paraId="2CA9E7C2" w14:textId="77777777" w:rsidR="00216132" w:rsidRPr="001259BB" w:rsidRDefault="00216132" w:rsidP="0028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15" w:type="dxa"/>
            <w:shd w:val="clear" w:color="auto" w:fill="auto"/>
          </w:tcPr>
          <w:p w14:paraId="0D2CCDA7" w14:textId="77777777" w:rsidR="00216132" w:rsidRPr="001259BB" w:rsidRDefault="00216132" w:rsidP="0028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0ADA40C9" w14:textId="77777777" w:rsidR="00216132" w:rsidRPr="001259BB" w:rsidRDefault="00216132" w:rsidP="0028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51" w:type="dxa"/>
            <w:shd w:val="clear" w:color="auto" w:fill="auto"/>
          </w:tcPr>
          <w:p w14:paraId="71F40C93" w14:textId="77777777" w:rsidR="00216132" w:rsidRPr="001259BB" w:rsidRDefault="00216132" w:rsidP="0028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3A934E07" w14:textId="77777777" w:rsidR="00216132" w:rsidRPr="001259BB" w:rsidRDefault="00216132" w:rsidP="0028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15" w:type="dxa"/>
            <w:shd w:val="clear" w:color="auto" w:fill="auto"/>
          </w:tcPr>
          <w:p w14:paraId="4025284D" w14:textId="77777777" w:rsidR="00216132" w:rsidRPr="001259BB" w:rsidRDefault="00216132" w:rsidP="0028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1259BB">
              <w:rPr>
                <w:rFonts w:ascii="Times New Roman" w:hAnsi="Times New Roman" w:cs="Times New Roman"/>
              </w:rPr>
              <w:t xml:space="preserve"> </w:t>
            </w:r>
          </w:p>
          <w:p w14:paraId="6C87EFEE" w14:textId="77777777" w:rsidR="00216132" w:rsidRPr="001259BB" w:rsidRDefault="00216132" w:rsidP="0028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год</w:t>
            </w:r>
          </w:p>
        </w:tc>
      </w:tr>
      <w:tr w:rsidR="00216132" w:rsidRPr="00CF16FD" w14:paraId="76E771AF" w14:textId="77777777" w:rsidTr="002816C6">
        <w:tc>
          <w:tcPr>
            <w:tcW w:w="11057" w:type="dxa"/>
            <w:gridSpan w:val="7"/>
            <w:shd w:val="clear" w:color="auto" w:fill="auto"/>
          </w:tcPr>
          <w:p w14:paraId="16F60340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Показатели (индикаторы) основных мероприятий (проектов) муниципальной программы, подпрограммы</w:t>
            </w:r>
          </w:p>
        </w:tc>
      </w:tr>
      <w:tr w:rsidR="00216132" w:rsidRPr="00CF16FD" w14:paraId="5102B4B3" w14:textId="77777777" w:rsidTr="002816C6">
        <w:tc>
          <w:tcPr>
            <w:tcW w:w="11057" w:type="dxa"/>
            <w:gridSpan w:val="7"/>
            <w:shd w:val="clear" w:color="auto" w:fill="auto"/>
          </w:tcPr>
          <w:p w14:paraId="280132B3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9D0">
              <w:rPr>
                <w:rFonts w:ascii="Times New Roman" w:eastAsia="TimesNewRomanPSMT-Identity-H" w:hAnsi="Times New Roman" w:cs="Times New Roman"/>
                <w:b/>
                <w:sz w:val="24"/>
                <w:szCs w:val="24"/>
              </w:rPr>
              <w:t>Обеспечение эффективного управления и распоряжения муниципальным имуществом, рационального его использования</w:t>
            </w:r>
          </w:p>
        </w:tc>
      </w:tr>
      <w:tr w:rsidR="00216132" w:rsidRPr="00CF16FD" w14:paraId="3E3A2523" w14:textId="77777777" w:rsidTr="002816C6">
        <w:tc>
          <w:tcPr>
            <w:tcW w:w="567" w:type="dxa"/>
            <w:shd w:val="clear" w:color="auto" w:fill="auto"/>
          </w:tcPr>
          <w:p w14:paraId="6FDB0F4A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41E68909" w14:textId="77777777" w:rsidR="00216132" w:rsidRPr="001259BB" w:rsidRDefault="00216132" w:rsidP="002816C6">
            <w:pPr>
              <w:spacing w:after="0" w:line="240" w:lineRule="auto"/>
              <w:ind w:right="2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B432F8">
              <w:rPr>
                <w:rFonts w:ascii="Times New Roman" w:hAnsi="Times New Roman"/>
              </w:rPr>
              <w:t xml:space="preserve"> земельных участков</w:t>
            </w:r>
            <w:r>
              <w:rPr>
                <w:rFonts w:ascii="Times New Roman" w:hAnsi="Times New Roman"/>
              </w:rPr>
              <w:t>, предоставленных</w:t>
            </w:r>
            <w:r w:rsidRPr="00B432F8">
              <w:rPr>
                <w:rFonts w:ascii="Times New Roman" w:hAnsi="Times New Roman"/>
              </w:rPr>
              <w:t xml:space="preserve"> в собственность граждан и юридических лиц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4424018D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штук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345C4B8D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53CB2515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35A6DB2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2F2F220D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16132" w:rsidRPr="00CF16FD" w14:paraId="1897E0B9" w14:textId="77777777" w:rsidTr="002816C6">
        <w:tc>
          <w:tcPr>
            <w:tcW w:w="567" w:type="dxa"/>
            <w:shd w:val="clear" w:color="auto" w:fill="auto"/>
          </w:tcPr>
          <w:p w14:paraId="57AF9671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95" w:type="dxa"/>
            <w:shd w:val="clear" w:color="auto" w:fill="auto"/>
          </w:tcPr>
          <w:p w14:paraId="062B4805" w14:textId="77777777" w:rsidR="00216132" w:rsidRPr="001259BB" w:rsidRDefault="00216132" w:rsidP="002816C6">
            <w:pPr>
              <w:spacing w:after="0" w:line="240" w:lineRule="auto"/>
              <w:ind w:right="2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Количество з</w:t>
            </w:r>
            <w:r w:rsidRPr="008841B8">
              <w:rPr>
                <w:rFonts w:ascii="Times New Roman" w:hAnsi="Times New Roman"/>
              </w:rPr>
              <w:t>аключен</w:t>
            </w:r>
            <w:r>
              <w:rPr>
                <w:rFonts w:ascii="Times New Roman" w:hAnsi="Times New Roman"/>
              </w:rPr>
              <w:t>ных</w:t>
            </w:r>
            <w:r w:rsidRPr="008841B8">
              <w:rPr>
                <w:rFonts w:ascii="Times New Roman" w:hAnsi="Times New Roman"/>
              </w:rPr>
              <w:t xml:space="preserve"> договоров аренды на недвижимое имущество</w:t>
            </w:r>
            <w:r>
              <w:rPr>
                <w:rFonts w:ascii="Times New Roman" w:hAnsi="Times New Roman"/>
              </w:rPr>
              <w:t>, составляющего казну муниципального округа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4576888F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штук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6F61BE3F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13CC7119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51B8973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2C74D18D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216132" w:rsidRPr="00CF16FD" w14:paraId="5B613E4C" w14:textId="77777777" w:rsidTr="002816C6">
        <w:tc>
          <w:tcPr>
            <w:tcW w:w="567" w:type="dxa"/>
            <w:shd w:val="clear" w:color="auto" w:fill="auto"/>
          </w:tcPr>
          <w:p w14:paraId="1594CC29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95" w:type="dxa"/>
            <w:shd w:val="clear" w:color="auto" w:fill="auto"/>
            <w:vAlign w:val="center"/>
          </w:tcPr>
          <w:p w14:paraId="08690828" w14:textId="77777777" w:rsidR="00216132" w:rsidRPr="001259BB" w:rsidRDefault="00216132" w:rsidP="002816C6">
            <w:pPr>
              <w:spacing w:after="0" w:line="240" w:lineRule="auto"/>
              <w:ind w:right="2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Количество з</w:t>
            </w:r>
            <w:r w:rsidRPr="008841B8">
              <w:rPr>
                <w:rFonts w:ascii="Times New Roman" w:hAnsi="Times New Roman"/>
              </w:rPr>
              <w:t>аключен</w:t>
            </w:r>
            <w:r>
              <w:rPr>
                <w:rFonts w:ascii="Times New Roman" w:hAnsi="Times New Roman"/>
              </w:rPr>
              <w:t>ных</w:t>
            </w:r>
            <w:r w:rsidRPr="008841B8">
              <w:rPr>
                <w:rFonts w:ascii="Times New Roman" w:hAnsi="Times New Roman"/>
              </w:rPr>
              <w:t xml:space="preserve"> договоров аренды земельных участков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406A900B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штук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5324C199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4423EEFC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19422AC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1B02F442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16132" w:rsidRPr="00CF16FD" w14:paraId="457C0491" w14:textId="77777777" w:rsidTr="002816C6">
        <w:tc>
          <w:tcPr>
            <w:tcW w:w="567" w:type="dxa"/>
            <w:shd w:val="clear" w:color="auto" w:fill="auto"/>
          </w:tcPr>
          <w:p w14:paraId="3C9FDDE6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95" w:type="dxa"/>
            <w:shd w:val="clear" w:color="auto" w:fill="auto"/>
          </w:tcPr>
          <w:p w14:paraId="5C1096CC" w14:textId="77777777" w:rsidR="00216132" w:rsidRPr="001259BB" w:rsidRDefault="00216132" w:rsidP="002816C6">
            <w:pPr>
              <w:spacing w:after="0" w:line="240" w:lineRule="auto"/>
              <w:ind w:right="27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Поступление в бюджет округа доходов от сдачи в аренду земельных участков государственная</w:t>
            </w:r>
            <w:r>
              <w:t xml:space="preserve"> </w:t>
            </w:r>
            <w:proofErr w:type="gramStart"/>
            <w:r w:rsidRPr="00E044B2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собственность</w:t>
            </w:r>
            <w:proofErr w:type="gramEnd"/>
            <w:r w:rsidRPr="00E044B2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 xml:space="preserve"> на которые не разграничена и которые расположены в границах муниципальных округов</w:t>
            </w: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, а также находящихся в муниципальной собственности, по отношению к плановому показателю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0375EC93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9D0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5E017C6C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7A0F1DD6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0F89C72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4C968513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6132" w:rsidRPr="00CF16FD" w14:paraId="1F3D4EB2" w14:textId="77777777" w:rsidTr="002816C6">
        <w:tc>
          <w:tcPr>
            <w:tcW w:w="567" w:type="dxa"/>
            <w:shd w:val="clear" w:color="auto" w:fill="auto"/>
          </w:tcPr>
          <w:p w14:paraId="41C80046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95" w:type="dxa"/>
            <w:shd w:val="clear" w:color="auto" w:fill="auto"/>
          </w:tcPr>
          <w:p w14:paraId="30BF4FDA" w14:textId="77777777" w:rsidR="00216132" w:rsidRPr="001259BB" w:rsidRDefault="00216132" w:rsidP="002816C6">
            <w:pPr>
              <w:spacing w:after="0" w:line="240" w:lineRule="auto"/>
              <w:ind w:right="176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Поступление в бюджет округа доходов от сдачи в аренду имущества, составляющего казну муниципального округа, по отношению к плановому показателю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3667308B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2FBE0FE0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2973D3E0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5B94077F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58F08C25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6132" w:rsidRPr="00CF16FD" w14:paraId="23E8AA69" w14:textId="77777777" w:rsidTr="002816C6">
        <w:tc>
          <w:tcPr>
            <w:tcW w:w="567" w:type="dxa"/>
            <w:shd w:val="clear" w:color="auto" w:fill="auto"/>
          </w:tcPr>
          <w:p w14:paraId="0E00C1AF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695" w:type="dxa"/>
            <w:shd w:val="clear" w:color="auto" w:fill="auto"/>
          </w:tcPr>
          <w:p w14:paraId="4E1300D5" w14:textId="77777777" w:rsidR="00216132" w:rsidRPr="001259BB" w:rsidRDefault="00216132" w:rsidP="002816C6">
            <w:pPr>
              <w:spacing w:after="0" w:line="240" w:lineRule="auto"/>
              <w:ind w:right="273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Доля арендаторов земельных участков, имеющих задержку платежей 30 и более дней, за земли государственная</w:t>
            </w:r>
            <w:r>
              <w:t xml:space="preserve"> </w:t>
            </w:r>
            <w:r w:rsidRPr="00E044B2"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собственность на которые не разграничена и которые расположены в границах муниципальных округов</w:t>
            </w: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>, а также находящихся в муниципальной собственности (за исключением арендаторов-должников, в отношении которых инициирована подача исковых заявлений в суд)</w:t>
            </w:r>
            <w:proofErr w:type="gramEnd"/>
          </w:p>
        </w:tc>
        <w:tc>
          <w:tcPr>
            <w:tcW w:w="1197" w:type="dxa"/>
            <w:shd w:val="clear" w:color="auto" w:fill="auto"/>
            <w:vAlign w:val="center"/>
          </w:tcPr>
          <w:p w14:paraId="4A13D64D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процентов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76112987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0B730CEB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57C34400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7914896A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216132" w:rsidRPr="00CF16FD" w14:paraId="6B30F31A" w14:textId="77777777" w:rsidTr="002816C6">
        <w:tc>
          <w:tcPr>
            <w:tcW w:w="567" w:type="dxa"/>
            <w:shd w:val="clear" w:color="auto" w:fill="auto"/>
          </w:tcPr>
          <w:p w14:paraId="2FDE3E36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59B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95" w:type="dxa"/>
            <w:shd w:val="clear" w:color="auto" w:fill="auto"/>
          </w:tcPr>
          <w:p w14:paraId="7C055CB4" w14:textId="77777777" w:rsidR="00216132" w:rsidRPr="001259BB" w:rsidRDefault="00216132" w:rsidP="002816C6">
            <w:pPr>
              <w:spacing w:after="0" w:line="240" w:lineRule="auto"/>
              <w:ind w:right="27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t xml:space="preserve">Доля арендаторов имущества, имеющих задержку платежей 30 и более дней, за объекты недвижимого имущества, составляющие казну муниципального </w:t>
            </w:r>
            <w:r>
              <w:rPr>
                <w:rFonts w:ascii="Times New Roman" w:eastAsia="TimesNewRomanPSMT-Identity-H" w:hAnsi="Times New Roman" w:cs="Times New Roman"/>
                <w:sz w:val="24"/>
                <w:szCs w:val="24"/>
              </w:rPr>
              <w:lastRenderedPageBreak/>
              <w:t>округа (за исключением арендаторов-должников, в отношении которых инициирована подача исковых заявлений в суд)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74C26358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процентов</w:t>
            </w:r>
          </w:p>
        </w:tc>
        <w:tc>
          <w:tcPr>
            <w:tcW w:w="1117" w:type="dxa"/>
            <w:shd w:val="clear" w:color="auto" w:fill="auto"/>
            <w:vAlign w:val="center"/>
          </w:tcPr>
          <w:p w14:paraId="606A0DD8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5FA20071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64F7DB3F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13A2E4D1" w14:textId="77777777" w:rsidR="00216132" w:rsidRPr="001259BB" w:rsidRDefault="00216132" w:rsidP="00281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18B07900" w14:textId="37C2069C" w:rsidR="001259BB" w:rsidRDefault="001259BB" w:rsidP="0021613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451EA494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9CA8B8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016459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738B71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B9311D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9DEED1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DF9422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42856B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04FBAA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377F88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243590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278EC8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9D74B5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932CBA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27C7C4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278F21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AAD887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419055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4AC5D4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940B4A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81F558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ADF42F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7D5FED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D5F16C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9B8C68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D665941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7B0CE6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AA97D1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8EF29D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FE21A9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5E4C2E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9D36E2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4F6276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80F18D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BFA044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7415B7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71CC1E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B09569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608FF1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7F1699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92C3C6" w14:textId="77777777" w:rsidR="001259BB" w:rsidRDefault="001259BB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6182D0" w14:textId="77777777" w:rsidR="00F35970" w:rsidRDefault="00F35970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E41A17" w14:textId="77777777" w:rsidR="00F35970" w:rsidRDefault="00F35970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C9A47E" w14:textId="77777777" w:rsidR="00F35970" w:rsidRDefault="00F35970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B86231" w14:textId="77777777" w:rsidR="00F35970" w:rsidRDefault="00F35970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9BEBA3" w14:textId="77777777" w:rsidR="00F35970" w:rsidRDefault="00F35970" w:rsidP="00EE71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0B2762" w14:textId="77777777" w:rsidR="00B223D3" w:rsidRDefault="00B223D3" w:rsidP="00C169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F2B9AF" w14:textId="77777777" w:rsidR="00B223D3" w:rsidRDefault="00B223D3" w:rsidP="00C169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FBEFAF" w14:textId="77777777" w:rsidR="00216132" w:rsidRPr="00A66820" w:rsidRDefault="00216132" w:rsidP="00216132">
      <w:pPr>
        <w:autoSpaceDE w:val="0"/>
        <w:snapToGrid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820">
        <w:rPr>
          <w:rFonts w:ascii="Times New Roman" w:hAnsi="Times New Roman" w:cs="Times New Roman"/>
          <w:b/>
          <w:bCs/>
          <w:sz w:val="24"/>
          <w:szCs w:val="24"/>
        </w:rPr>
        <w:t>Методика расчетов целевых показателей (индикаторов)</w:t>
      </w:r>
    </w:p>
    <w:p w14:paraId="4F26C991" w14:textId="77777777" w:rsidR="00216132" w:rsidRPr="006723AB" w:rsidRDefault="00216132" w:rsidP="00216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3AB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1. </w:t>
      </w:r>
      <w:r w:rsidRPr="006723AB">
        <w:rPr>
          <w:rFonts w:ascii="Times New Roman" w:hAnsi="Times New Roman"/>
        </w:rPr>
        <w:t>Количество земельных участков, предоставленных в собственность граждан и юридических лиц (штук).</w:t>
      </w:r>
    </w:p>
    <w:p w14:paraId="1E0F93F9" w14:textId="77777777" w:rsidR="00216132" w:rsidRPr="00612F8D" w:rsidRDefault="00216132" w:rsidP="00216132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12F8D">
        <w:rPr>
          <w:rFonts w:ascii="Times New Roman" w:hAnsi="Times New Roman" w:cs="Times New Roman"/>
          <w:sz w:val="24"/>
          <w:szCs w:val="24"/>
        </w:rPr>
        <w:t xml:space="preserve">Информация </w:t>
      </w:r>
      <w:r>
        <w:rPr>
          <w:rFonts w:ascii="Times New Roman" w:hAnsi="Times New Roman" w:cs="Times New Roman"/>
          <w:sz w:val="24"/>
          <w:szCs w:val="24"/>
        </w:rPr>
        <w:t>о предоставлении земельных участков в собственность граждан и юридических лиц</w:t>
      </w:r>
      <w:r w:rsidRPr="00612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Pr="00612F8D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Жуковского муниципального округа (в разделе «имущественные отношения»).</w:t>
      </w:r>
    </w:p>
    <w:p w14:paraId="56AC7832" w14:textId="77777777" w:rsidR="00216132" w:rsidRDefault="00216132" w:rsidP="00216132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14:paraId="318BED9B" w14:textId="77777777" w:rsidR="00216132" w:rsidRPr="008C26B9" w:rsidRDefault="00216132" w:rsidP="00216132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8C26B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26B9">
        <w:rPr>
          <w:rFonts w:ascii="Times New Roman" w:hAnsi="Times New Roman"/>
          <w:sz w:val="24"/>
          <w:szCs w:val="24"/>
        </w:rPr>
        <w:t xml:space="preserve"> 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26B9">
        <w:rPr>
          <w:rFonts w:ascii="Times New Roman" w:hAnsi="Times New Roman"/>
          <w:sz w:val="24"/>
          <w:szCs w:val="24"/>
        </w:rPr>
        <w:t>Количество заключенных договоров аренды на недвижимое имущество, составляющего казну муниципального округа</w:t>
      </w:r>
      <w:r>
        <w:rPr>
          <w:rFonts w:ascii="Times New Roman" w:hAnsi="Times New Roman"/>
          <w:sz w:val="24"/>
          <w:szCs w:val="24"/>
        </w:rPr>
        <w:t xml:space="preserve"> (штук).</w:t>
      </w:r>
    </w:p>
    <w:p w14:paraId="60272C2C" w14:textId="77777777" w:rsidR="00216132" w:rsidRPr="00612F8D" w:rsidRDefault="00216132" w:rsidP="00216132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12F8D">
        <w:rPr>
          <w:rFonts w:ascii="Times New Roman" w:hAnsi="Times New Roman" w:cs="Times New Roman"/>
          <w:sz w:val="24"/>
          <w:szCs w:val="24"/>
        </w:rPr>
        <w:t xml:space="preserve">Информация </w:t>
      </w:r>
      <w:r>
        <w:rPr>
          <w:rFonts w:ascii="Times New Roman" w:hAnsi="Times New Roman" w:cs="Times New Roman"/>
          <w:sz w:val="24"/>
          <w:szCs w:val="24"/>
        </w:rPr>
        <w:t>о к</w:t>
      </w:r>
      <w:r w:rsidRPr="008C26B9">
        <w:rPr>
          <w:rFonts w:ascii="Times New Roman" w:hAnsi="Times New Roman"/>
          <w:sz w:val="24"/>
          <w:szCs w:val="24"/>
        </w:rPr>
        <w:t>оличеств</w:t>
      </w:r>
      <w:r>
        <w:rPr>
          <w:rFonts w:ascii="Times New Roman" w:hAnsi="Times New Roman"/>
          <w:sz w:val="24"/>
          <w:szCs w:val="24"/>
        </w:rPr>
        <w:t>е</w:t>
      </w:r>
      <w:r w:rsidRPr="008C26B9">
        <w:rPr>
          <w:rFonts w:ascii="Times New Roman" w:hAnsi="Times New Roman"/>
          <w:sz w:val="24"/>
          <w:szCs w:val="24"/>
        </w:rPr>
        <w:t xml:space="preserve"> заключенных договоров аренды на недвижимое имущество, составляющего казну муниципального округа</w:t>
      </w:r>
      <w:r w:rsidRPr="00612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Pr="00612F8D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Жуковского муниципального округа (в разделе «имущественные отношения»).</w:t>
      </w:r>
    </w:p>
    <w:p w14:paraId="59D67E28" w14:textId="77777777" w:rsidR="00216132" w:rsidRDefault="00216132" w:rsidP="00216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</w:p>
    <w:p w14:paraId="14B2AD22" w14:textId="77777777" w:rsidR="00216132" w:rsidRDefault="00216132" w:rsidP="00216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3.</w:t>
      </w:r>
      <w:r w:rsidRPr="006723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Количество з</w:t>
      </w:r>
      <w:r w:rsidRPr="008841B8">
        <w:rPr>
          <w:rFonts w:ascii="Times New Roman" w:hAnsi="Times New Roman"/>
        </w:rPr>
        <w:t>аключен</w:t>
      </w:r>
      <w:r>
        <w:rPr>
          <w:rFonts w:ascii="Times New Roman" w:hAnsi="Times New Roman"/>
        </w:rPr>
        <w:t>ных</w:t>
      </w:r>
      <w:r w:rsidRPr="008841B8">
        <w:rPr>
          <w:rFonts w:ascii="Times New Roman" w:hAnsi="Times New Roman"/>
        </w:rPr>
        <w:t xml:space="preserve"> договоров аренды земельных участков</w:t>
      </w:r>
      <w:r>
        <w:rPr>
          <w:rFonts w:ascii="Times New Roman" w:hAnsi="Times New Roman"/>
        </w:rPr>
        <w:t xml:space="preserve"> (штук).</w:t>
      </w:r>
    </w:p>
    <w:p w14:paraId="25A8BAB5" w14:textId="77777777" w:rsidR="00216132" w:rsidRDefault="00216132" w:rsidP="00216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12F8D">
        <w:rPr>
          <w:rFonts w:ascii="Times New Roman" w:hAnsi="Times New Roman" w:cs="Times New Roman"/>
          <w:sz w:val="24"/>
          <w:szCs w:val="24"/>
        </w:rPr>
        <w:t xml:space="preserve">Информация </w:t>
      </w:r>
      <w:r>
        <w:rPr>
          <w:rFonts w:ascii="Times New Roman" w:hAnsi="Times New Roman" w:cs="Times New Roman"/>
          <w:sz w:val="24"/>
          <w:szCs w:val="24"/>
        </w:rPr>
        <w:t>о к</w:t>
      </w:r>
      <w:r w:rsidRPr="008C26B9">
        <w:rPr>
          <w:rFonts w:ascii="Times New Roman" w:hAnsi="Times New Roman"/>
          <w:sz w:val="24"/>
          <w:szCs w:val="24"/>
        </w:rPr>
        <w:t>оличеств</w:t>
      </w:r>
      <w:r>
        <w:rPr>
          <w:rFonts w:ascii="Times New Roman" w:hAnsi="Times New Roman"/>
          <w:sz w:val="24"/>
          <w:szCs w:val="24"/>
        </w:rPr>
        <w:t>е</w:t>
      </w:r>
      <w:r w:rsidRPr="008C26B9">
        <w:rPr>
          <w:rFonts w:ascii="Times New Roman" w:hAnsi="Times New Roman"/>
          <w:sz w:val="24"/>
          <w:szCs w:val="24"/>
        </w:rPr>
        <w:t xml:space="preserve"> заключенных договоров аренды </w:t>
      </w:r>
      <w:r>
        <w:rPr>
          <w:rFonts w:ascii="Times New Roman" w:hAnsi="Times New Roman"/>
          <w:sz w:val="24"/>
          <w:szCs w:val="24"/>
        </w:rPr>
        <w:t>земельных участков</w:t>
      </w:r>
      <w:r w:rsidRPr="00612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размещается </w:t>
      </w:r>
      <w:r w:rsidRPr="00612F8D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>администрации Жуковского муниципального округа (в разделе «имущественные отношения»).</w:t>
      </w:r>
    </w:p>
    <w:p w14:paraId="550F84EC" w14:textId="77777777" w:rsidR="00216132" w:rsidRPr="00481BAC" w:rsidRDefault="00216132" w:rsidP="00216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F6B4366" w14:textId="77777777" w:rsidR="00216132" w:rsidRPr="00400F1C" w:rsidRDefault="00216132" w:rsidP="002161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        4. </w:t>
      </w:r>
      <w:r>
        <w:rPr>
          <w:rFonts w:ascii="Times New Roman" w:eastAsia="TimesNewRomanPSMT-Identity-H" w:hAnsi="Times New Roman" w:cs="Times New Roman"/>
          <w:sz w:val="24"/>
          <w:szCs w:val="24"/>
        </w:rPr>
        <w:t>Поступление в бюджет округа доходов от сдачи в аренду земельных участков государственная</w:t>
      </w:r>
      <w:r>
        <w:t xml:space="preserve"> </w:t>
      </w:r>
      <w:proofErr w:type="gramStart"/>
      <w:r w:rsidRPr="00E044B2">
        <w:rPr>
          <w:rFonts w:ascii="Times New Roman" w:eastAsia="TimesNewRomanPSMT-Identity-H" w:hAnsi="Times New Roman" w:cs="Times New Roman"/>
          <w:sz w:val="24"/>
          <w:szCs w:val="24"/>
        </w:rPr>
        <w:t>собственность</w:t>
      </w:r>
      <w:proofErr w:type="gramEnd"/>
      <w:r w:rsidRPr="00E044B2">
        <w:rPr>
          <w:rFonts w:ascii="Times New Roman" w:eastAsia="TimesNewRomanPSMT-Identity-H" w:hAnsi="Times New Roman" w:cs="Times New Roman"/>
          <w:sz w:val="24"/>
          <w:szCs w:val="24"/>
        </w:rPr>
        <w:t xml:space="preserve"> на которые не разграничена и которые расположены в границах муниципальных округов</w:t>
      </w:r>
      <w:r>
        <w:rPr>
          <w:rFonts w:ascii="Times New Roman" w:eastAsia="TimesNewRomanPSMT-Identity-H" w:hAnsi="Times New Roman" w:cs="Times New Roman"/>
          <w:sz w:val="24"/>
          <w:szCs w:val="24"/>
        </w:rPr>
        <w:t xml:space="preserve">, а также находящихся в муниципальной собственности, по отношению к плановому показателю, </w:t>
      </w:r>
      <w:r w:rsidRPr="00400F1C">
        <w:rPr>
          <w:rFonts w:ascii="Times New Roman" w:hAnsi="Times New Roman" w:cs="Times New Roman"/>
          <w:sz w:val="24"/>
          <w:szCs w:val="24"/>
        </w:rPr>
        <w:t>%, рассчитывается по формуле:</w:t>
      </w:r>
    </w:p>
    <w:p w14:paraId="61058EF2" w14:textId="77777777" w:rsidR="00216132" w:rsidRDefault="00216132" w:rsidP="00216132">
      <w:pPr>
        <w:pStyle w:val="ConsPlusNormal"/>
        <w:rPr>
          <w:rFonts w:ascii="Times New Roman" w:hAnsi="Times New Roman" w:cs="Times New Roman"/>
          <w:noProof/>
          <w:position w:val="-20"/>
          <w:sz w:val="24"/>
          <w:szCs w:val="24"/>
        </w:rPr>
      </w:pPr>
      <w:r w:rsidRPr="002605A4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                                                   </w:t>
      </w:r>
    </w:p>
    <w:p w14:paraId="2D49D386" w14:textId="77777777" w:rsidR="00216132" w:rsidRPr="006414A1" w:rsidRDefault="00216132" w:rsidP="00216132">
      <w:pPr>
        <w:pStyle w:val="ConsPlusNormal"/>
        <w:rPr>
          <w:rFonts w:ascii="Times New Roman" w:hAnsi="Times New Roman" w:cs="Times New Roman"/>
          <w:noProof/>
          <w:position w:val="-20"/>
          <w:sz w:val="24"/>
          <w:szCs w:val="24"/>
        </w:rPr>
      </w:pPr>
      <w:r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                                            </w:t>
      </w:r>
      <w:r w:rsidRPr="002605A4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position w:val="-20"/>
          <w:sz w:val="24"/>
          <w:szCs w:val="24"/>
          <w:lang w:val="en-US"/>
        </w:rPr>
        <w:t>Faz</w:t>
      </w:r>
      <w:r w:rsidRPr="002605A4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= </w:t>
      </w:r>
      <w:r>
        <w:rPr>
          <w:rFonts w:ascii="Times New Roman" w:hAnsi="Times New Roman" w:cs="Times New Roman"/>
          <w:noProof/>
          <w:position w:val="-20"/>
          <w:sz w:val="24"/>
          <w:szCs w:val="24"/>
          <w:lang w:val="en-US"/>
        </w:rPr>
        <w:t>Poaz</w:t>
      </w:r>
      <w:r w:rsidRPr="002605A4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/ </w:t>
      </w:r>
      <w:r>
        <w:rPr>
          <w:rFonts w:ascii="Times New Roman" w:hAnsi="Times New Roman" w:cs="Times New Roman"/>
          <w:noProof/>
          <w:position w:val="-20"/>
          <w:sz w:val="24"/>
          <w:szCs w:val="24"/>
          <w:lang w:val="en-US"/>
        </w:rPr>
        <w:t>Paz</w:t>
      </w:r>
      <w:r w:rsidRPr="002605A4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position w:val="-20"/>
          <w:sz w:val="24"/>
          <w:szCs w:val="24"/>
        </w:rPr>
        <w:t>х</w:t>
      </w:r>
      <w:r w:rsidRPr="002605A4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100</w:t>
      </w:r>
      <w:r>
        <w:rPr>
          <w:rFonts w:ascii="Times New Roman" w:hAnsi="Times New Roman" w:cs="Times New Roman"/>
          <w:noProof/>
          <w:position w:val="-20"/>
          <w:sz w:val="24"/>
          <w:szCs w:val="24"/>
        </w:rPr>
        <w:t>, где:</w:t>
      </w:r>
    </w:p>
    <w:p w14:paraId="04448DF4" w14:textId="77777777" w:rsidR="00216132" w:rsidRPr="002605A4" w:rsidRDefault="00216132" w:rsidP="002161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5068E0D" w14:textId="77777777" w:rsidR="00216132" w:rsidRPr="00400F1C" w:rsidRDefault="00216132" w:rsidP="00216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0F1C">
        <w:rPr>
          <w:rFonts w:ascii="Times New Roman" w:hAnsi="Times New Roman" w:cs="Times New Roman"/>
          <w:sz w:val="24"/>
          <w:szCs w:val="24"/>
        </w:rPr>
        <w:t>F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 w:rsidRPr="00400F1C">
        <w:rPr>
          <w:rFonts w:ascii="Times New Roman" w:hAnsi="Times New Roman" w:cs="Times New Roman"/>
          <w:sz w:val="24"/>
          <w:szCs w:val="24"/>
        </w:rPr>
        <w:t xml:space="preserve"> - поступление в </w:t>
      </w:r>
      <w:r>
        <w:rPr>
          <w:rFonts w:ascii="Times New Roman" w:hAnsi="Times New Roman" w:cs="Times New Roman"/>
          <w:sz w:val="24"/>
          <w:szCs w:val="24"/>
        </w:rPr>
        <w:t>бюджет округа</w:t>
      </w:r>
      <w:r w:rsidRPr="00400F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-Identity-H" w:hAnsi="Times New Roman" w:cs="Times New Roman"/>
          <w:sz w:val="24"/>
          <w:szCs w:val="24"/>
        </w:rPr>
        <w:t>доходов от сдачи в аренду земельных участков государственная</w:t>
      </w:r>
      <w:r>
        <w:t xml:space="preserve"> </w:t>
      </w:r>
      <w:r w:rsidRPr="00E044B2">
        <w:rPr>
          <w:rFonts w:ascii="Times New Roman" w:eastAsia="TimesNewRomanPSMT-Identity-H" w:hAnsi="Times New Roman" w:cs="Times New Roman"/>
          <w:sz w:val="24"/>
          <w:szCs w:val="24"/>
        </w:rPr>
        <w:t>собственность на которые не разграничена и которые расположены в границах муниципальных округов</w:t>
      </w:r>
      <w:r>
        <w:rPr>
          <w:rFonts w:ascii="Times New Roman" w:eastAsia="TimesNewRomanPSMT-Identity-H" w:hAnsi="Times New Roman" w:cs="Times New Roman"/>
          <w:sz w:val="24"/>
          <w:szCs w:val="24"/>
        </w:rPr>
        <w:t>, а также находящихся в муниципальной собственности</w:t>
      </w:r>
      <w:proofErr w:type="gramStart"/>
      <w:r w:rsidRPr="00400F1C">
        <w:rPr>
          <w:rFonts w:ascii="Times New Roman" w:hAnsi="Times New Roman" w:cs="Times New Roman"/>
          <w:sz w:val="24"/>
          <w:szCs w:val="24"/>
        </w:rPr>
        <w:t>, %;</w:t>
      </w:r>
      <w:proofErr w:type="gramEnd"/>
    </w:p>
    <w:p w14:paraId="77845C57" w14:textId="77777777" w:rsidR="00216132" w:rsidRPr="00400F1C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0F1C">
        <w:rPr>
          <w:rFonts w:ascii="Times New Roman" w:hAnsi="Times New Roman" w:cs="Times New Roman"/>
          <w:sz w:val="24"/>
          <w:szCs w:val="24"/>
        </w:rPr>
        <w:t>Po</w:t>
      </w:r>
      <w:r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 w:rsidRPr="00400F1C">
        <w:rPr>
          <w:rFonts w:ascii="Times New Roman" w:hAnsi="Times New Roman" w:cs="Times New Roman"/>
          <w:sz w:val="24"/>
          <w:szCs w:val="24"/>
        </w:rPr>
        <w:t xml:space="preserve"> - поступление в бюджет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400F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-Identity-H" w:hAnsi="Times New Roman" w:cs="Times New Roman"/>
          <w:sz w:val="24"/>
          <w:szCs w:val="24"/>
        </w:rPr>
        <w:t xml:space="preserve">доходов от сдачи в аренду земельных </w:t>
      </w:r>
      <w:proofErr w:type="gramStart"/>
      <w:r>
        <w:rPr>
          <w:rFonts w:ascii="Times New Roman" w:eastAsia="TimesNewRomanPSMT-Identity-H" w:hAnsi="Times New Roman" w:cs="Times New Roman"/>
          <w:sz w:val="24"/>
          <w:szCs w:val="24"/>
        </w:rPr>
        <w:t>участков</w:t>
      </w:r>
      <w:proofErr w:type="gramEnd"/>
      <w:r>
        <w:rPr>
          <w:rFonts w:ascii="Times New Roman" w:eastAsia="TimesNewRomanPSMT-Identity-H" w:hAnsi="Times New Roman" w:cs="Times New Roman"/>
          <w:sz w:val="24"/>
          <w:szCs w:val="24"/>
        </w:rPr>
        <w:t xml:space="preserve"> государственная</w:t>
      </w:r>
      <w:r>
        <w:t xml:space="preserve"> </w:t>
      </w:r>
      <w:r w:rsidRPr="00E044B2">
        <w:rPr>
          <w:rFonts w:ascii="Times New Roman" w:eastAsia="TimesNewRomanPSMT-Identity-H" w:hAnsi="Times New Roman" w:cs="Times New Roman"/>
          <w:sz w:val="24"/>
          <w:szCs w:val="24"/>
        </w:rPr>
        <w:t xml:space="preserve">собственность на которые не разграничена и </w:t>
      </w:r>
      <w:proofErr w:type="gramStart"/>
      <w:r w:rsidRPr="00E044B2">
        <w:rPr>
          <w:rFonts w:ascii="Times New Roman" w:eastAsia="TimesNewRomanPSMT-Identity-H" w:hAnsi="Times New Roman" w:cs="Times New Roman"/>
          <w:sz w:val="24"/>
          <w:szCs w:val="24"/>
        </w:rPr>
        <w:t>которые</w:t>
      </w:r>
      <w:proofErr w:type="gramEnd"/>
      <w:r w:rsidRPr="00E044B2">
        <w:rPr>
          <w:rFonts w:ascii="Times New Roman" w:eastAsia="TimesNewRomanPSMT-Identity-H" w:hAnsi="Times New Roman" w:cs="Times New Roman"/>
          <w:sz w:val="24"/>
          <w:szCs w:val="24"/>
        </w:rPr>
        <w:t xml:space="preserve"> расположены в границах муниципальных округов</w:t>
      </w:r>
      <w:r>
        <w:rPr>
          <w:rFonts w:ascii="Times New Roman" w:eastAsia="TimesNewRomanPSMT-Identity-H" w:hAnsi="Times New Roman" w:cs="Times New Roman"/>
          <w:sz w:val="24"/>
          <w:szCs w:val="24"/>
        </w:rPr>
        <w:t>, а также находящихся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, за отчетный период,</w:t>
      </w:r>
      <w:r w:rsidRPr="00400F1C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2BD76AB8" w14:textId="77777777" w:rsidR="00216132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F1C">
        <w:rPr>
          <w:rFonts w:ascii="Times New Roman" w:hAnsi="Times New Roman" w:cs="Times New Roman"/>
          <w:sz w:val="24"/>
          <w:szCs w:val="24"/>
        </w:rPr>
        <w:t>Р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 w:rsidRPr="00400F1C">
        <w:rPr>
          <w:rFonts w:ascii="Times New Roman" w:hAnsi="Times New Roman" w:cs="Times New Roman"/>
          <w:sz w:val="24"/>
          <w:szCs w:val="24"/>
        </w:rPr>
        <w:t xml:space="preserve"> - план поступлений в бюджет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400F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-Identity-H" w:hAnsi="Times New Roman" w:cs="Times New Roman"/>
          <w:sz w:val="24"/>
          <w:szCs w:val="24"/>
        </w:rPr>
        <w:t>доходов от сдачи в аренду земельных участков государственная</w:t>
      </w:r>
      <w:r>
        <w:t xml:space="preserve"> </w:t>
      </w:r>
      <w:r w:rsidRPr="00E044B2">
        <w:rPr>
          <w:rFonts w:ascii="Times New Roman" w:eastAsia="TimesNewRomanPSMT-Identity-H" w:hAnsi="Times New Roman" w:cs="Times New Roman"/>
          <w:sz w:val="24"/>
          <w:szCs w:val="24"/>
        </w:rPr>
        <w:t>собственность на которые не разграничена и которые расположены в границах муниципальных округов</w:t>
      </w:r>
      <w:r>
        <w:rPr>
          <w:rFonts w:ascii="Times New Roman" w:eastAsia="TimesNewRomanPSMT-Identity-H" w:hAnsi="Times New Roman" w:cs="Times New Roman"/>
          <w:sz w:val="24"/>
          <w:szCs w:val="24"/>
        </w:rPr>
        <w:t>, а также находящихся в муниципальной собственности</w:t>
      </w:r>
      <w:r w:rsidRPr="00400F1C">
        <w:rPr>
          <w:rFonts w:ascii="Times New Roman" w:hAnsi="Times New Roman" w:cs="Times New Roman"/>
          <w:sz w:val="24"/>
          <w:szCs w:val="24"/>
        </w:rPr>
        <w:t xml:space="preserve">, в отчетном году, руб. </w:t>
      </w:r>
    </w:p>
    <w:p w14:paraId="0225EB17" w14:textId="77777777" w:rsidR="00216132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0F1C">
        <w:rPr>
          <w:rFonts w:ascii="Times New Roman" w:hAnsi="Times New Roman" w:cs="Times New Roman"/>
          <w:sz w:val="24"/>
          <w:szCs w:val="24"/>
        </w:rPr>
        <w:t xml:space="preserve">Расчетные данные </w:t>
      </w:r>
      <w:r>
        <w:rPr>
          <w:rFonts w:ascii="Times New Roman" w:hAnsi="Times New Roman" w:cs="Times New Roman"/>
          <w:sz w:val="24"/>
          <w:szCs w:val="24"/>
        </w:rPr>
        <w:t>содержаться в отчете об исполнении бюджета (ф.503127)</w:t>
      </w:r>
      <w:r w:rsidRPr="00400F1C">
        <w:rPr>
          <w:rFonts w:ascii="Times New Roman" w:hAnsi="Times New Roman" w:cs="Times New Roman"/>
          <w:sz w:val="24"/>
          <w:szCs w:val="24"/>
        </w:rPr>
        <w:t>.</w:t>
      </w:r>
    </w:p>
    <w:p w14:paraId="03B88775" w14:textId="77777777" w:rsidR="00216132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PSMT-Identity-H" w:hAnsi="Times New Roman" w:cs="Times New Roman"/>
          <w:sz w:val="24"/>
          <w:szCs w:val="24"/>
        </w:rPr>
        <w:t>5. Поступление в бюджет округа доходов от сдачи в аренду имущества, составляющего казну муниципального округа, по отношению к плановому показателю, %, рассчитывается по формуле:</w:t>
      </w:r>
    </w:p>
    <w:p w14:paraId="59314C87" w14:textId="77777777" w:rsidR="00216132" w:rsidRPr="006414A1" w:rsidRDefault="00216132" w:rsidP="00216132">
      <w:pPr>
        <w:pStyle w:val="ConsPlusNormal"/>
        <w:rPr>
          <w:rFonts w:ascii="Times New Roman" w:hAnsi="Times New Roman" w:cs="Times New Roman"/>
          <w:noProof/>
          <w:position w:val="-20"/>
          <w:sz w:val="24"/>
          <w:szCs w:val="24"/>
        </w:rPr>
      </w:pPr>
      <w:r w:rsidRPr="006414A1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                                                   </w:t>
      </w:r>
    </w:p>
    <w:p w14:paraId="5351AA47" w14:textId="77777777" w:rsidR="00216132" w:rsidRPr="002605A4" w:rsidRDefault="00216132" w:rsidP="00216132">
      <w:pPr>
        <w:pStyle w:val="ConsPlusNormal"/>
        <w:rPr>
          <w:rFonts w:ascii="Times New Roman" w:hAnsi="Times New Roman" w:cs="Times New Roman"/>
          <w:noProof/>
          <w:position w:val="-20"/>
          <w:sz w:val="24"/>
          <w:szCs w:val="24"/>
        </w:rPr>
      </w:pPr>
      <w:r w:rsidRPr="006414A1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noProof/>
          <w:position w:val="-20"/>
          <w:sz w:val="24"/>
          <w:szCs w:val="24"/>
          <w:lang w:val="en-US"/>
        </w:rPr>
        <w:t>Fai</w:t>
      </w:r>
      <w:r w:rsidRPr="002605A4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= </w:t>
      </w:r>
      <w:r>
        <w:rPr>
          <w:rFonts w:ascii="Times New Roman" w:hAnsi="Times New Roman" w:cs="Times New Roman"/>
          <w:noProof/>
          <w:position w:val="-20"/>
          <w:sz w:val="24"/>
          <w:szCs w:val="24"/>
          <w:lang w:val="en-US"/>
        </w:rPr>
        <w:t>Poai</w:t>
      </w:r>
      <w:r w:rsidRPr="002605A4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/ </w:t>
      </w:r>
      <w:r>
        <w:rPr>
          <w:rFonts w:ascii="Times New Roman" w:hAnsi="Times New Roman" w:cs="Times New Roman"/>
          <w:noProof/>
          <w:position w:val="-20"/>
          <w:sz w:val="24"/>
          <w:szCs w:val="24"/>
          <w:lang w:val="en-US"/>
        </w:rPr>
        <w:t>Pai</w:t>
      </w:r>
      <w:r w:rsidRPr="002605A4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position w:val="-20"/>
          <w:sz w:val="24"/>
          <w:szCs w:val="24"/>
        </w:rPr>
        <w:t>х</w:t>
      </w:r>
      <w:r w:rsidRPr="002605A4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100</w:t>
      </w:r>
      <w:r>
        <w:rPr>
          <w:rFonts w:ascii="Times New Roman" w:hAnsi="Times New Roman" w:cs="Times New Roman"/>
          <w:noProof/>
          <w:position w:val="-20"/>
          <w:sz w:val="24"/>
          <w:szCs w:val="24"/>
        </w:rPr>
        <w:t>, где:</w:t>
      </w:r>
    </w:p>
    <w:p w14:paraId="7EFE4F23" w14:textId="77777777" w:rsidR="00216132" w:rsidRPr="00400F1C" w:rsidRDefault="00216132" w:rsidP="00216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2F00C0" w14:textId="77777777" w:rsidR="00216132" w:rsidRPr="00400F1C" w:rsidRDefault="00216132" w:rsidP="00216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Fai</w:t>
      </w:r>
      <w:r w:rsidRPr="00400F1C">
        <w:rPr>
          <w:rFonts w:ascii="Times New Roman" w:hAnsi="Times New Roman" w:cs="Times New Roman"/>
          <w:sz w:val="24"/>
          <w:szCs w:val="24"/>
        </w:rPr>
        <w:t xml:space="preserve">- поступление в </w:t>
      </w:r>
      <w:r>
        <w:rPr>
          <w:rFonts w:ascii="Times New Roman" w:hAnsi="Times New Roman" w:cs="Times New Roman"/>
          <w:sz w:val="24"/>
          <w:szCs w:val="24"/>
        </w:rPr>
        <w:t>бюджет округа</w:t>
      </w:r>
      <w:r w:rsidRPr="00400F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-Identity-H" w:hAnsi="Times New Roman" w:cs="Times New Roman"/>
          <w:sz w:val="24"/>
          <w:szCs w:val="24"/>
        </w:rPr>
        <w:t>доходов от сдачи в аренду имущества, составляющего казну муниципального округа</w:t>
      </w:r>
      <w:r w:rsidRPr="00400F1C">
        <w:rPr>
          <w:rFonts w:ascii="Times New Roman" w:hAnsi="Times New Roman" w:cs="Times New Roman"/>
          <w:sz w:val="24"/>
          <w:szCs w:val="24"/>
        </w:rPr>
        <w:t>, %;</w:t>
      </w:r>
    </w:p>
    <w:p w14:paraId="0F3CBC84" w14:textId="77777777" w:rsidR="00216132" w:rsidRPr="00400F1C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0F1C">
        <w:rPr>
          <w:rFonts w:ascii="Times New Roman" w:hAnsi="Times New Roman" w:cs="Times New Roman"/>
          <w:sz w:val="24"/>
          <w:szCs w:val="24"/>
        </w:rPr>
        <w:lastRenderedPageBreak/>
        <w:t>Po</w:t>
      </w:r>
      <w:r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Pr="00400F1C">
        <w:rPr>
          <w:rFonts w:ascii="Times New Roman" w:hAnsi="Times New Roman" w:cs="Times New Roman"/>
          <w:sz w:val="24"/>
          <w:szCs w:val="24"/>
        </w:rPr>
        <w:t xml:space="preserve"> - поступление в бюджет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400F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-Identity-H" w:hAnsi="Times New Roman" w:cs="Times New Roman"/>
          <w:sz w:val="24"/>
          <w:szCs w:val="24"/>
        </w:rPr>
        <w:t>доходов от сдачи в аренду имущества, составляющего казну муниципального округа</w:t>
      </w:r>
      <w:r>
        <w:rPr>
          <w:rFonts w:ascii="Times New Roman" w:hAnsi="Times New Roman" w:cs="Times New Roman"/>
          <w:sz w:val="24"/>
          <w:szCs w:val="24"/>
        </w:rPr>
        <w:t>, за отчетный период,</w:t>
      </w:r>
      <w:r w:rsidRPr="00400F1C">
        <w:rPr>
          <w:rFonts w:ascii="Times New Roman" w:hAnsi="Times New Roman" w:cs="Times New Roman"/>
          <w:sz w:val="24"/>
          <w:szCs w:val="24"/>
        </w:rPr>
        <w:t xml:space="preserve"> руб.;</w:t>
      </w:r>
    </w:p>
    <w:p w14:paraId="2818C3AF" w14:textId="77777777" w:rsidR="00216132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F1C">
        <w:rPr>
          <w:rFonts w:ascii="Times New Roman" w:hAnsi="Times New Roman" w:cs="Times New Roman"/>
          <w:sz w:val="24"/>
          <w:szCs w:val="24"/>
        </w:rPr>
        <w:t>Р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Pr="00400F1C">
        <w:rPr>
          <w:rFonts w:ascii="Times New Roman" w:hAnsi="Times New Roman" w:cs="Times New Roman"/>
          <w:sz w:val="24"/>
          <w:szCs w:val="24"/>
        </w:rPr>
        <w:t xml:space="preserve"> - план поступлений в бюджет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400F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-Identity-H" w:hAnsi="Times New Roman" w:cs="Times New Roman"/>
          <w:sz w:val="24"/>
          <w:szCs w:val="24"/>
        </w:rPr>
        <w:t>доходов от сдачи в имущества, составляющего казну муниципального округа</w:t>
      </w:r>
      <w:r w:rsidRPr="00400F1C">
        <w:rPr>
          <w:rFonts w:ascii="Times New Roman" w:hAnsi="Times New Roman" w:cs="Times New Roman"/>
          <w:sz w:val="24"/>
          <w:szCs w:val="24"/>
        </w:rPr>
        <w:t xml:space="preserve">, в отчетном году, руб. </w:t>
      </w:r>
    </w:p>
    <w:p w14:paraId="5917DF19" w14:textId="77777777" w:rsidR="00216132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0F1C">
        <w:rPr>
          <w:rFonts w:ascii="Times New Roman" w:hAnsi="Times New Roman" w:cs="Times New Roman"/>
          <w:sz w:val="24"/>
          <w:szCs w:val="24"/>
        </w:rPr>
        <w:t xml:space="preserve">Расчетные данные </w:t>
      </w:r>
      <w:r>
        <w:rPr>
          <w:rFonts w:ascii="Times New Roman" w:hAnsi="Times New Roman" w:cs="Times New Roman"/>
          <w:sz w:val="24"/>
          <w:szCs w:val="24"/>
        </w:rPr>
        <w:t>содержаться в отчете об исполнении бюджета (ф.503127)</w:t>
      </w:r>
      <w:r w:rsidRPr="00400F1C">
        <w:rPr>
          <w:rFonts w:ascii="Times New Roman" w:hAnsi="Times New Roman" w:cs="Times New Roman"/>
          <w:sz w:val="24"/>
          <w:szCs w:val="24"/>
        </w:rPr>
        <w:t>.</w:t>
      </w:r>
    </w:p>
    <w:p w14:paraId="03D6A9B6" w14:textId="77777777" w:rsidR="00216132" w:rsidRPr="00400F1C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400F1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NewRomanPSMT-Identity-H" w:hAnsi="Times New Roman" w:cs="Times New Roman"/>
          <w:sz w:val="24"/>
          <w:szCs w:val="24"/>
        </w:rPr>
        <w:t>Доля арендаторов земельных участков, имеющих задержку платежей 30 и более дней, за земли государственная</w:t>
      </w:r>
      <w:r>
        <w:t xml:space="preserve"> </w:t>
      </w:r>
      <w:r w:rsidRPr="00E044B2">
        <w:rPr>
          <w:rFonts w:ascii="Times New Roman" w:eastAsia="TimesNewRomanPSMT-Identity-H" w:hAnsi="Times New Roman" w:cs="Times New Roman"/>
          <w:sz w:val="24"/>
          <w:szCs w:val="24"/>
        </w:rPr>
        <w:t>собственность на которые не разграничена и которые расположены в границах муниципальных округов</w:t>
      </w:r>
      <w:r>
        <w:rPr>
          <w:rFonts w:ascii="Times New Roman" w:eastAsia="TimesNewRomanPSMT-Identity-H" w:hAnsi="Times New Roman" w:cs="Times New Roman"/>
          <w:sz w:val="24"/>
          <w:szCs w:val="24"/>
        </w:rPr>
        <w:t>, а также находящихся в муниципальной собственности (за исключением арендаторов-должников, в отношении которых инициирована подача исковых заявлений в суд</w:t>
      </w:r>
      <w:r w:rsidRPr="006414A1">
        <w:rPr>
          <w:rFonts w:ascii="Times New Roman" w:eastAsia="TimesNewRomanPSMT-Identity-H" w:hAnsi="Times New Roman" w:cs="Times New Roman"/>
          <w:sz w:val="24"/>
          <w:szCs w:val="24"/>
        </w:rPr>
        <w:t>)</w:t>
      </w:r>
      <w:r w:rsidRPr="00400F1C">
        <w:rPr>
          <w:rFonts w:ascii="Times New Roman" w:hAnsi="Times New Roman" w:cs="Times New Roman"/>
          <w:sz w:val="24"/>
          <w:szCs w:val="24"/>
        </w:rPr>
        <w:t>, %, рассчитывается по формуле:</w:t>
      </w:r>
      <w:proofErr w:type="gramEnd"/>
    </w:p>
    <w:p w14:paraId="5D39669C" w14:textId="77777777" w:rsidR="00216132" w:rsidRPr="00400F1C" w:rsidRDefault="00216132" w:rsidP="00216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22510D" w14:textId="77777777" w:rsidR="00216132" w:rsidRPr="006414A1" w:rsidRDefault="00216132" w:rsidP="00216132">
      <w:pPr>
        <w:pStyle w:val="ConsPlusNormal"/>
        <w:jc w:val="both"/>
        <w:rPr>
          <w:rFonts w:ascii="Times New Roman" w:hAnsi="Times New Roman" w:cs="Times New Roman"/>
          <w:noProof/>
          <w:position w:val="-20"/>
          <w:sz w:val="24"/>
          <w:szCs w:val="24"/>
        </w:rPr>
      </w:pPr>
      <w:r w:rsidRPr="006414A1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                 </w:t>
      </w:r>
    </w:p>
    <w:p w14:paraId="058C4C86" w14:textId="77777777" w:rsidR="00216132" w:rsidRPr="00481BAC" w:rsidRDefault="00216132" w:rsidP="00216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414A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Daz</w:t>
      </w:r>
      <w:proofErr w:type="spellEnd"/>
      <w:r w:rsidRPr="006414A1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Nzaz</w:t>
      </w:r>
      <w:proofErr w:type="spellEnd"/>
      <w:r w:rsidRPr="006414A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Nsai</w:t>
      </w:r>
      <w:proofErr w:type="spellEnd"/>
      <w:r w:rsidRPr="006414A1">
        <w:rPr>
          <w:rFonts w:ascii="Times New Roman" w:hAnsi="Times New Roman" w:cs="Times New Roman"/>
          <w:sz w:val="24"/>
          <w:szCs w:val="24"/>
        </w:rPr>
        <w:t xml:space="preserve">) /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Naz</w:t>
      </w:r>
      <w:proofErr w:type="spellEnd"/>
      <w:r w:rsidRPr="006414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 100, где:</w:t>
      </w:r>
    </w:p>
    <w:p w14:paraId="72605A43" w14:textId="77777777" w:rsidR="00216132" w:rsidRPr="00481BAC" w:rsidRDefault="00216132" w:rsidP="00216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73B545" w14:textId="77777777" w:rsidR="00216132" w:rsidRPr="00400F1C" w:rsidRDefault="00216132" w:rsidP="00216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00F1C">
        <w:rPr>
          <w:rFonts w:ascii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00F1C">
        <w:rPr>
          <w:rFonts w:ascii="Times New Roman" w:hAnsi="Times New Roman" w:cs="Times New Roman"/>
          <w:sz w:val="24"/>
          <w:szCs w:val="24"/>
        </w:rPr>
        <w:t xml:space="preserve"> - доля арендаторов имущества, имеющих задержку в уплате арендных платежей 30 и более дней за </w:t>
      </w:r>
      <w:r>
        <w:rPr>
          <w:rFonts w:ascii="Times New Roman" w:eastAsia="TimesNewRomanPSMT-Identity-H" w:hAnsi="Times New Roman" w:cs="Times New Roman"/>
          <w:sz w:val="24"/>
          <w:szCs w:val="24"/>
        </w:rPr>
        <w:t>земли государственная</w:t>
      </w:r>
      <w:r>
        <w:t xml:space="preserve"> </w:t>
      </w:r>
      <w:r w:rsidRPr="00E044B2">
        <w:rPr>
          <w:rFonts w:ascii="Times New Roman" w:eastAsia="TimesNewRomanPSMT-Identity-H" w:hAnsi="Times New Roman" w:cs="Times New Roman"/>
          <w:sz w:val="24"/>
          <w:szCs w:val="24"/>
        </w:rPr>
        <w:t>собственность на которые не разграничена и которые расположены в границах муниципальных округов</w:t>
      </w:r>
      <w:r>
        <w:rPr>
          <w:rFonts w:ascii="Times New Roman" w:eastAsia="TimesNewRomanPSMT-Identity-H" w:hAnsi="Times New Roman" w:cs="Times New Roman"/>
          <w:sz w:val="24"/>
          <w:szCs w:val="24"/>
        </w:rPr>
        <w:t>, а также находящихся в муниципальной собственности (за исключением арендаторов-должников, в отношении которых инициирована подача исковых заявлений в суд</w:t>
      </w:r>
      <w:r w:rsidRPr="006414A1">
        <w:rPr>
          <w:rFonts w:ascii="Times New Roman" w:eastAsia="TimesNewRomanPSMT-Identity-H" w:hAnsi="Times New Roman" w:cs="Times New Roman"/>
          <w:sz w:val="24"/>
          <w:szCs w:val="24"/>
        </w:rPr>
        <w:t>)</w:t>
      </w:r>
      <w:r w:rsidRPr="00400F1C">
        <w:rPr>
          <w:rFonts w:ascii="Times New Roman" w:hAnsi="Times New Roman" w:cs="Times New Roman"/>
          <w:sz w:val="24"/>
          <w:szCs w:val="24"/>
        </w:rPr>
        <w:t>, %;</w:t>
      </w:r>
      <w:proofErr w:type="gramEnd"/>
    </w:p>
    <w:p w14:paraId="72FE1EDC" w14:textId="77777777" w:rsidR="00216132" w:rsidRPr="00400F1C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F1C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00F1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00F1C">
        <w:rPr>
          <w:rFonts w:ascii="Times New Roman" w:hAnsi="Times New Roman" w:cs="Times New Roman"/>
          <w:sz w:val="24"/>
          <w:szCs w:val="24"/>
        </w:rPr>
        <w:t xml:space="preserve"> - количество арендаторов имущества, имеющих задержку в уплате арендных платежей 30 и более дней за </w:t>
      </w:r>
      <w:r>
        <w:rPr>
          <w:rFonts w:ascii="Times New Roman" w:eastAsia="TimesNewRomanPSMT-Identity-H" w:hAnsi="Times New Roman" w:cs="Times New Roman"/>
          <w:sz w:val="24"/>
          <w:szCs w:val="24"/>
        </w:rPr>
        <w:t>земли государственная</w:t>
      </w:r>
      <w:r>
        <w:t xml:space="preserve"> </w:t>
      </w:r>
      <w:r w:rsidRPr="00E044B2">
        <w:rPr>
          <w:rFonts w:ascii="Times New Roman" w:eastAsia="TimesNewRomanPSMT-Identity-H" w:hAnsi="Times New Roman" w:cs="Times New Roman"/>
          <w:sz w:val="24"/>
          <w:szCs w:val="24"/>
        </w:rPr>
        <w:t>собственность на которые не разграничена и которые расположены в границах муниципальных округов</w:t>
      </w:r>
      <w:r>
        <w:rPr>
          <w:rFonts w:ascii="Times New Roman" w:eastAsia="TimesNewRomanPSMT-Identity-H" w:hAnsi="Times New Roman" w:cs="Times New Roman"/>
          <w:sz w:val="24"/>
          <w:szCs w:val="24"/>
        </w:rPr>
        <w:t>, а также находящихся в муниципальной собственности (за исключением арендаторов-должников, в отношении которых инициирована подача исковых заявлений в суд</w:t>
      </w:r>
      <w:r w:rsidRPr="006414A1">
        <w:rPr>
          <w:rFonts w:ascii="Times New Roman" w:eastAsia="TimesNewRomanPSMT-Identity-H" w:hAnsi="Times New Roman" w:cs="Times New Roman"/>
          <w:sz w:val="24"/>
          <w:szCs w:val="24"/>
        </w:rPr>
        <w:t>)</w:t>
      </w:r>
      <w:r w:rsidRPr="00400F1C">
        <w:rPr>
          <w:rFonts w:ascii="Times New Roman" w:hAnsi="Times New Roman" w:cs="Times New Roman"/>
          <w:sz w:val="24"/>
          <w:szCs w:val="24"/>
        </w:rPr>
        <w:t>, единиц;</w:t>
      </w:r>
      <w:proofErr w:type="gramEnd"/>
    </w:p>
    <w:p w14:paraId="19F2D56F" w14:textId="77777777" w:rsidR="00216132" w:rsidRPr="00400F1C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00F1C"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Pr="00400F1C">
        <w:rPr>
          <w:rFonts w:ascii="Times New Roman" w:hAnsi="Times New Roman" w:cs="Times New Roman"/>
          <w:sz w:val="24"/>
          <w:szCs w:val="24"/>
        </w:rPr>
        <w:t xml:space="preserve"> - количество арендаторов имущества, имеющих задержку в уплате арендных платежей 30 и более дней за </w:t>
      </w:r>
      <w:r>
        <w:rPr>
          <w:rFonts w:ascii="Times New Roman" w:eastAsia="TimesNewRomanPSMT-Identity-H" w:hAnsi="Times New Roman" w:cs="Times New Roman"/>
          <w:sz w:val="24"/>
          <w:szCs w:val="24"/>
        </w:rPr>
        <w:t>земли государственная</w:t>
      </w:r>
      <w:r>
        <w:t xml:space="preserve"> </w:t>
      </w:r>
      <w:r w:rsidRPr="00E044B2">
        <w:rPr>
          <w:rFonts w:ascii="Times New Roman" w:eastAsia="TimesNewRomanPSMT-Identity-H" w:hAnsi="Times New Roman" w:cs="Times New Roman"/>
          <w:sz w:val="24"/>
          <w:szCs w:val="24"/>
        </w:rPr>
        <w:t>собственность на которые не разграничена и которые расположены в границах муниципальных округов</w:t>
      </w:r>
      <w:r>
        <w:rPr>
          <w:rFonts w:ascii="Times New Roman" w:eastAsia="TimesNewRomanPSMT-Identity-H" w:hAnsi="Times New Roman" w:cs="Times New Roman"/>
          <w:sz w:val="24"/>
          <w:szCs w:val="24"/>
        </w:rPr>
        <w:t>, а также находящихся в муниципальной собственности (за исключением арендаторов-должников, в отношении которых инициирована подача исковых заявлений в суд</w:t>
      </w:r>
      <w:r w:rsidRPr="006414A1">
        <w:rPr>
          <w:rFonts w:ascii="Times New Roman" w:eastAsia="TimesNewRomanPSMT-Identity-H" w:hAnsi="Times New Roman" w:cs="Times New Roman"/>
          <w:sz w:val="24"/>
          <w:szCs w:val="24"/>
        </w:rPr>
        <w:t>)</w:t>
      </w:r>
      <w:r w:rsidRPr="00400F1C">
        <w:rPr>
          <w:rFonts w:ascii="Times New Roman" w:hAnsi="Times New Roman" w:cs="Times New Roman"/>
          <w:sz w:val="24"/>
          <w:szCs w:val="24"/>
        </w:rPr>
        <w:t>, и в отношении которых инициирована подача исковых заявлений в суд, единиц;</w:t>
      </w:r>
      <w:proofErr w:type="gramEnd"/>
    </w:p>
    <w:p w14:paraId="13F2D260" w14:textId="77777777" w:rsidR="00216132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00F1C"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00F1C">
        <w:rPr>
          <w:rFonts w:ascii="Times New Roman" w:hAnsi="Times New Roman" w:cs="Times New Roman"/>
          <w:sz w:val="24"/>
          <w:szCs w:val="24"/>
        </w:rPr>
        <w:t xml:space="preserve"> - общее количество арендаторов </w:t>
      </w:r>
      <w:r>
        <w:rPr>
          <w:rFonts w:ascii="Times New Roman" w:eastAsia="TimesNewRomanPSMT-Identity-H" w:hAnsi="Times New Roman" w:cs="Times New Roman"/>
          <w:sz w:val="24"/>
          <w:szCs w:val="24"/>
        </w:rPr>
        <w:t>за земли государственная</w:t>
      </w:r>
      <w:r>
        <w:t xml:space="preserve"> </w:t>
      </w:r>
      <w:r w:rsidRPr="00E044B2">
        <w:rPr>
          <w:rFonts w:ascii="Times New Roman" w:eastAsia="TimesNewRomanPSMT-Identity-H" w:hAnsi="Times New Roman" w:cs="Times New Roman"/>
          <w:sz w:val="24"/>
          <w:szCs w:val="24"/>
        </w:rPr>
        <w:t>собственность на которые не разграничена и которые расположены в границах муниципальных округов</w:t>
      </w:r>
      <w:r>
        <w:rPr>
          <w:rFonts w:ascii="Times New Roman" w:eastAsia="TimesNewRomanPSMT-Identity-H" w:hAnsi="Times New Roman" w:cs="Times New Roman"/>
          <w:sz w:val="24"/>
          <w:szCs w:val="24"/>
        </w:rPr>
        <w:t>, а также находящихся в муниципальной собственности (за исключением арендаторов-должников, в отношении которых инициирована подача исковых заявлений в суд</w:t>
      </w:r>
      <w:r w:rsidRPr="006414A1">
        <w:rPr>
          <w:rFonts w:ascii="Times New Roman" w:eastAsia="TimesNewRomanPSMT-Identity-H" w:hAnsi="Times New Roman" w:cs="Times New Roman"/>
          <w:sz w:val="24"/>
          <w:szCs w:val="24"/>
        </w:rPr>
        <w:t>)</w:t>
      </w:r>
      <w:r w:rsidRPr="00400F1C">
        <w:rPr>
          <w:rFonts w:ascii="Times New Roman" w:hAnsi="Times New Roman" w:cs="Times New Roman"/>
          <w:sz w:val="24"/>
          <w:szCs w:val="24"/>
        </w:rPr>
        <w:t xml:space="preserve">, единиц. </w:t>
      </w:r>
      <w:proofErr w:type="gramEnd"/>
    </w:p>
    <w:p w14:paraId="657D788D" w14:textId="77777777" w:rsidR="00216132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0F1C">
        <w:rPr>
          <w:rFonts w:ascii="Times New Roman" w:hAnsi="Times New Roman" w:cs="Times New Roman"/>
          <w:sz w:val="24"/>
          <w:szCs w:val="24"/>
        </w:rPr>
        <w:t xml:space="preserve">Расчетные данные </w:t>
      </w:r>
      <w:r>
        <w:rPr>
          <w:rFonts w:ascii="Times New Roman" w:hAnsi="Times New Roman" w:cs="Times New Roman"/>
          <w:sz w:val="24"/>
          <w:szCs w:val="24"/>
        </w:rPr>
        <w:t>содержаться в отчете об исполнении бюджета (ф.503169)</w:t>
      </w:r>
      <w:r w:rsidRPr="00400F1C">
        <w:rPr>
          <w:rFonts w:ascii="Times New Roman" w:hAnsi="Times New Roman" w:cs="Times New Roman"/>
          <w:sz w:val="24"/>
          <w:szCs w:val="24"/>
        </w:rPr>
        <w:t>.</w:t>
      </w:r>
    </w:p>
    <w:p w14:paraId="1986A499" w14:textId="77777777" w:rsidR="00216132" w:rsidRPr="00400F1C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400F1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NewRomanPSMT-Identity-H" w:hAnsi="Times New Roman" w:cs="Times New Roman"/>
          <w:sz w:val="24"/>
          <w:szCs w:val="24"/>
        </w:rPr>
        <w:t>Доля арендаторов имущества, имеющих задержку платежей 30 и более дней, за объекты недвижимого имущества, составляющие казну муниципального округа (за исключением арендаторов-должников, в отношении которых инициирована подача исковых заявлений в суд), %, рассчитывается по формуле</w:t>
      </w:r>
      <w:r w:rsidRPr="00400F1C">
        <w:rPr>
          <w:rFonts w:ascii="Times New Roman" w:hAnsi="Times New Roman" w:cs="Times New Roman"/>
          <w:sz w:val="24"/>
          <w:szCs w:val="24"/>
        </w:rPr>
        <w:t>:</w:t>
      </w:r>
    </w:p>
    <w:p w14:paraId="5D654038" w14:textId="77777777" w:rsidR="00216132" w:rsidRPr="006414A1" w:rsidRDefault="00216132" w:rsidP="00216132">
      <w:pPr>
        <w:pStyle w:val="ConsPlusNormal"/>
        <w:jc w:val="both"/>
        <w:rPr>
          <w:rFonts w:ascii="Times New Roman" w:hAnsi="Times New Roman" w:cs="Times New Roman"/>
          <w:noProof/>
          <w:position w:val="-20"/>
          <w:sz w:val="24"/>
          <w:szCs w:val="24"/>
        </w:rPr>
      </w:pPr>
      <w:r w:rsidRPr="006414A1">
        <w:rPr>
          <w:rFonts w:ascii="Times New Roman" w:hAnsi="Times New Roman" w:cs="Times New Roman"/>
          <w:noProof/>
          <w:position w:val="-20"/>
          <w:sz w:val="24"/>
          <w:szCs w:val="24"/>
        </w:rPr>
        <w:t xml:space="preserve">                  </w:t>
      </w:r>
    </w:p>
    <w:p w14:paraId="105D9EDB" w14:textId="77777777" w:rsidR="00216132" w:rsidRPr="006414A1" w:rsidRDefault="00216132" w:rsidP="00216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414A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Dai</w:t>
      </w:r>
      <w:r w:rsidRPr="006414A1"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Nzai</w:t>
      </w:r>
      <w:proofErr w:type="spellEnd"/>
      <w:r w:rsidRPr="006414A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Nsai</w:t>
      </w:r>
      <w:proofErr w:type="spellEnd"/>
      <w:r w:rsidRPr="006414A1">
        <w:rPr>
          <w:rFonts w:ascii="Times New Roman" w:hAnsi="Times New Roman" w:cs="Times New Roman"/>
          <w:sz w:val="24"/>
          <w:szCs w:val="24"/>
        </w:rPr>
        <w:t xml:space="preserve">) /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Nai</w:t>
      </w:r>
      <w:proofErr w:type="spellEnd"/>
      <w:r w:rsidRPr="006414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 100, где:</w:t>
      </w:r>
    </w:p>
    <w:p w14:paraId="72A3EA5B" w14:textId="77777777" w:rsidR="00216132" w:rsidRPr="00400F1C" w:rsidRDefault="00216132" w:rsidP="00216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62AB1C" w14:textId="77777777" w:rsidR="00216132" w:rsidRPr="00400F1C" w:rsidRDefault="00216132" w:rsidP="002161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0F1C"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00F1C">
        <w:rPr>
          <w:rFonts w:ascii="Times New Roman" w:hAnsi="Times New Roman" w:cs="Times New Roman"/>
          <w:sz w:val="24"/>
          <w:szCs w:val="24"/>
        </w:rPr>
        <w:t xml:space="preserve"> - доля арендаторов имущества, имеющих задержку в уплате арендных платежей 30 и более дней за объекты недвижимого имущества, составляющие казну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400F1C">
        <w:rPr>
          <w:rFonts w:ascii="Times New Roman" w:hAnsi="Times New Roman" w:cs="Times New Roman"/>
          <w:sz w:val="24"/>
          <w:szCs w:val="24"/>
        </w:rPr>
        <w:t xml:space="preserve"> (за исключением арендаторов - должников, в отношении которых инициирована подача исковых заявлений в суд</w:t>
      </w:r>
      <w:proofErr w:type="gramStart"/>
      <w:r w:rsidRPr="00400F1C">
        <w:rPr>
          <w:rFonts w:ascii="Times New Roman" w:hAnsi="Times New Roman" w:cs="Times New Roman"/>
          <w:sz w:val="24"/>
          <w:szCs w:val="24"/>
        </w:rPr>
        <w:t>), %;</w:t>
      </w:r>
      <w:proofErr w:type="gramEnd"/>
    </w:p>
    <w:p w14:paraId="054B0301" w14:textId="77777777" w:rsidR="00216132" w:rsidRPr="00400F1C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0F1C">
        <w:rPr>
          <w:rFonts w:ascii="Times New Roman" w:hAnsi="Times New Roman" w:cs="Times New Roman"/>
          <w:sz w:val="24"/>
          <w:szCs w:val="24"/>
        </w:rPr>
        <w:lastRenderedPageBreak/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400F1C">
        <w:rPr>
          <w:rFonts w:ascii="Times New Roman" w:hAnsi="Times New Roman" w:cs="Times New Roman"/>
          <w:sz w:val="24"/>
          <w:szCs w:val="24"/>
        </w:rPr>
        <w:t>a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00F1C">
        <w:rPr>
          <w:rFonts w:ascii="Times New Roman" w:hAnsi="Times New Roman" w:cs="Times New Roman"/>
          <w:sz w:val="24"/>
          <w:szCs w:val="24"/>
        </w:rPr>
        <w:t xml:space="preserve"> - количество арендаторов имущества, имеющих задержку в уплате арендных платежей 30 и более дней за объекты недвижимого имущества, составляющие казну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400F1C">
        <w:rPr>
          <w:rFonts w:ascii="Times New Roman" w:hAnsi="Times New Roman" w:cs="Times New Roman"/>
          <w:sz w:val="24"/>
          <w:szCs w:val="24"/>
        </w:rPr>
        <w:t>, единиц;</w:t>
      </w:r>
    </w:p>
    <w:p w14:paraId="29BEE8D3" w14:textId="77777777" w:rsidR="00216132" w:rsidRPr="00400F1C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0F1C">
        <w:rPr>
          <w:rFonts w:ascii="Times New Roman" w:hAnsi="Times New Roman" w:cs="Times New Roman"/>
          <w:sz w:val="24"/>
          <w:szCs w:val="24"/>
        </w:rPr>
        <w:t>Ns</w:t>
      </w:r>
      <w:r>
        <w:rPr>
          <w:rFonts w:ascii="Times New Roman" w:hAnsi="Times New Roman" w:cs="Times New Roman"/>
          <w:sz w:val="24"/>
          <w:szCs w:val="24"/>
          <w:lang w:val="en-US"/>
        </w:rPr>
        <w:t>ai</w:t>
      </w:r>
      <w:proofErr w:type="spellEnd"/>
      <w:r w:rsidRPr="00400F1C">
        <w:rPr>
          <w:rFonts w:ascii="Times New Roman" w:hAnsi="Times New Roman" w:cs="Times New Roman"/>
          <w:sz w:val="24"/>
          <w:szCs w:val="24"/>
        </w:rPr>
        <w:t xml:space="preserve"> - количество арендаторов имущества, имеющих задержку в уплате арендных платежей 30 и более дней за объекты недвижимого имущества, составляющие казну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400F1C">
        <w:rPr>
          <w:rFonts w:ascii="Times New Roman" w:hAnsi="Times New Roman" w:cs="Times New Roman"/>
          <w:sz w:val="24"/>
          <w:szCs w:val="24"/>
        </w:rPr>
        <w:t>, и в отношении которых инициирована подача исковых заявлений в суд, единиц;</w:t>
      </w:r>
    </w:p>
    <w:p w14:paraId="1BF6A79E" w14:textId="77777777" w:rsidR="00216132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0F1C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00F1C">
        <w:rPr>
          <w:rFonts w:ascii="Times New Roman" w:hAnsi="Times New Roman" w:cs="Times New Roman"/>
          <w:sz w:val="24"/>
          <w:szCs w:val="24"/>
        </w:rPr>
        <w:t xml:space="preserve"> - общее количество арендаторов объектов недвижимого имущества, составляющих казну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400F1C">
        <w:rPr>
          <w:rFonts w:ascii="Times New Roman" w:hAnsi="Times New Roman" w:cs="Times New Roman"/>
          <w:sz w:val="24"/>
          <w:szCs w:val="24"/>
        </w:rPr>
        <w:t xml:space="preserve">, единиц. </w:t>
      </w:r>
    </w:p>
    <w:p w14:paraId="60891E61" w14:textId="77777777" w:rsidR="00216132" w:rsidRDefault="00216132" w:rsidP="0021613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0F1C">
        <w:rPr>
          <w:rFonts w:ascii="Times New Roman" w:hAnsi="Times New Roman" w:cs="Times New Roman"/>
          <w:sz w:val="24"/>
          <w:szCs w:val="24"/>
        </w:rPr>
        <w:t xml:space="preserve">Расчетные данные </w:t>
      </w:r>
      <w:r>
        <w:rPr>
          <w:rFonts w:ascii="Times New Roman" w:hAnsi="Times New Roman" w:cs="Times New Roman"/>
          <w:sz w:val="24"/>
          <w:szCs w:val="24"/>
        </w:rPr>
        <w:t>содержаться в отчете об исполнении бюджета (ф.503169)</w:t>
      </w:r>
      <w:r w:rsidRPr="00400F1C">
        <w:rPr>
          <w:rFonts w:ascii="Times New Roman" w:hAnsi="Times New Roman" w:cs="Times New Roman"/>
          <w:sz w:val="24"/>
          <w:szCs w:val="24"/>
        </w:rPr>
        <w:t>.</w:t>
      </w:r>
    </w:p>
    <w:p w14:paraId="52D01326" w14:textId="77777777" w:rsidR="00D41A0D" w:rsidRDefault="00D41A0D" w:rsidP="00CC6BAC">
      <w:pPr>
        <w:widowControl w:val="0"/>
        <w:autoSpaceDE w:val="0"/>
        <w:autoSpaceDN w:val="0"/>
        <w:adjustRightInd w:val="0"/>
        <w:spacing w:after="120" w:line="252" w:lineRule="auto"/>
        <w:rPr>
          <w:rFonts w:ascii="Times New Roman" w:hAnsi="Times New Roman"/>
          <w:sz w:val="26"/>
          <w:szCs w:val="26"/>
        </w:rPr>
      </w:pPr>
    </w:p>
    <w:p w14:paraId="137B7066" w14:textId="77777777" w:rsidR="00D41A0D" w:rsidRDefault="00D41A0D" w:rsidP="00CC6BAC">
      <w:pPr>
        <w:widowControl w:val="0"/>
        <w:autoSpaceDE w:val="0"/>
        <w:autoSpaceDN w:val="0"/>
        <w:adjustRightInd w:val="0"/>
        <w:spacing w:after="120" w:line="252" w:lineRule="auto"/>
        <w:rPr>
          <w:rFonts w:ascii="Times New Roman" w:hAnsi="Times New Roman"/>
          <w:sz w:val="26"/>
          <w:szCs w:val="26"/>
        </w:rPr>
      </w:pPr>
    </w:p>
    <w:p w14:paraId="0193B97F" w14:textId="77777777" w:rsidR="00D41A0D" w:rsidRDefault="00D41A0D" w:rsidP="00CC6BAC">
      <w:pPr>
        <w:widowControl w:val="0"/>
        <w:autoSpaceDE w:val="0"/>
        <w:autoSpaceDN w:val="0"/>
        <w:adjustRightInd w:val="0"/>
        <w:spacing w:after="120" w:line="252" w:lineRule="auto"/>
        <w:rPr>
          <w:rFonts w:ascii="Times New Roman" w:hAnsi="Times New Roman"/>
          <w:sz w:val="26"/>
          <w:szCs w:val="26"/>
        </w:rPr>
      </w:pPr>
    </w:p>
    <w:p w14:paraId="738610EB" w14:textId="2C71BE28" w:rsidR="00DB0B18" w:rsidRDefault="00D65282" w:rsidP="00B03CCF">
      <w:pPr>
        <w:widowControl w:val="0"/>
        <w:autoSpaceDE w:val="0"/>
        <w:autoSpaceDN w:val="0"/>
        <w:adjustRightInd w:val="0"/>
        <w:spacing w:after="120" w:line="252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</w:t>
      </w:r>
      <w:r w:rsidR="00B03CCF">
        <w:rPr>
          <w:rFonts w:ascii="Times New Roman" w:hAnsi="Times New Roman"/>
          <w:sz w:val="26"/>
          <w:szCs w:val="26"/>
        </w:rPr>
        <w:t xml:space="preserve">                         </w:t>
      </w:r>
    </w:p>
    <w:sectPr w:rsidR="00DB0B18" w:rsidSect="007850B7">
      <w:pgSz w:w="11906" w:h="16838"/>
      <w:pgMar w:top="1134" w:right="566" w:bottom="1134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AE92BF" w14:textId="77777777" w:rsidR="006F721B" w:rsidRDefault="006F721B" w:rsidP="00F30709">
      <w:pPr>
        <w:spacing w:after="0" w:line="240" w:lineRule="auto"/>
      </w:pPr>
      <w:r>
        <w:separator/>
      </w:r>
    </w:p>
  </w:endnote>
  <w:endnote w:type="continuationSeparator" w:id="0">
    <w:p w14:paraId="01991790" w14:textId="77777777" w:rsidR="006F721B" w:rsidRDefault="006F721B" w:rsidP="00F30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-Identity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E6C55" w14:textId="77777777" w:rsidR="006F721B" w:rsidRDefault="006F721B" w:rsidP="00F30709">
      <w:pPr>
        <w:spacing w:after="0" w:line="240" w:lineRule="auto"/>
      </w:pPr>
      <w:r>
        <w:separator/>
      </w:r>
    </w:p>
  </w:footnote>
  <w:footnote w:type="continuationSeparator" w:id="0">
    <w:p w14:paraId="6780DE38" w14:textId="77777777" w:rsidR="006F721B" w:rsidRDefault="006F721B" w:rsidP="00F30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16D"/>
    <w:multiLevelType w:val="hybridMultilevel"/>
    <w:tmpl w:val="DB7E20A2"/>
    <w:lvl w:ilvl="0" w:tplc="A30C9C18">
      <w:start w:val="1"/>
      <w:numFmt w:val="decimal"/>
      <w:lvlText w:val="%1."/>
      <w:lvlJc w:val="left"/>
      <w:pPr>
        <w:ind w:left="85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14B6519A"/>
    <w:multiLevelType w:val="hybridMultilevel"/>
    <w:tmpl w:val="E3D03C6C"/>
    <w:lvl w:ilvl="0" w:tplc="23B8BF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A7A7E"/>
    <w:multiLevelType w:val="hybridMultilevel"/>
    <w:tmpl w:val="00121C04"/>
    <w:lvl w:ilvl="0" w:tplc="4F3C08F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47819"/>
    <w:multiLevelType w:val="hybridMultilevel"/>
    <w:tmpl w:val="5324EB6C"/>
    <w:lvl w:ilvl="0" w:tplc="7D52263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026D"/>
    <w:multiLevelType w:val="hybridMultilevel"/>
    <w:tmpl w:val="1098F5E0"/>
    <w:lvl w:ilvl="0" w:tplc="7EBEA1DC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164061"/>
    <w:multiLevelType w:val="hybridMultilevel"/>
    <w:tmpl w:val="0C80F05A"/>
    <w:lvl w:ilvl="0" w:tplc="B32A0076">
      <w:start w:val="1"/>
      <w:numFmt w:val="decimal"/>
      <w:lvlText w:val="%1."/>
      <w:lvlJc w:val="left"/>
      <w:pPr>
        <w:ind w:left="85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7C6B5C84"/>
    <w:multiLevelType w:val="hybridMultilevel"/>
    <w:tmpl w:val="0490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531"/>
    <w:rsid w:val="00025466"/>
    <w:rsid w:val="000442C3"/>
    <w:rsid w:val="000619A7"/>
    <w:rsid w:val="00074778"/>
    <w:rsid w:val="000C2A5F"/>
    <w:rsid w:val="000F133A"/>
    <w:rsid w:val="00112DD8"/>
    <w:rsid w:val="001258D7"/>
    <w:rsid w:val="001259BB"/>
    <w:rsid w:val="0013542E"/>
    <w:rsid w:val="00175A0F"/>
    <w:rsid w:val="002112D7"/>
    <w:rsid w:val="00216132"/>
    <w:rsid w:val="00246B56"/>
    <w:rsid w:val="00252F6A"/>
    <w:rsid w:val="002605A4"/>
    <w:rsid w:val="002622C6"/>
    <w:rsid w:val="002727E7"/>
    <w:rsid w:val="00282F25"/>
    <w:rsid w:val="002A39FF"/>
    <w:rsid w:val="002F5334"/>
    <w:rsid w:val="00356EE6"/>
    <w:rsid w:val="00361F0B"/>
    <w:rsid w:val="003C1387"/>
    <w:rsid w:val="003E5076"/>
    <w:rsid w:val="003E5B81"/>
    <w:rsid w:val="003F22DD"/>
    <w:rsid w:val="003F260D"/>
    <w:rsid w:val="00400418"/>
    <w:rsid w:val="00400F1C"/>
    <w:rsid w:val="00454D87"/>
    <w:rsid w:val="00464F42"/>
    <w:rsid w:val="00465339"/>
    <w:rsid w:val="0049782E"/>
    <w:rsid w:val="004B67F3"/>
    <w:rsid w:val="004E54F8"/>
    <w:rsid w:val="004F3C6B"/>
    <w:rsid w:val="00501957"/>
    <w:rsid w:val="00506DEC"/>
    <w:rsid w:val="00522D2B"/>
    <w:rsid w:val="00554B40"/>
    <w:rsid w:val="00562301"/>
    <w:rsid w:val="00564AB4"/>
    <w:rsid w:val="00591EC8"/>
    <w:rsid w:val="005A0E62"/>
    <w:rsid w:val="005A3C25"/>
    <w:rsid w:val="0061073C"/>
    <w:rsid w:val="006414A1"/>
    <w:rsid w:val="006523B5"/>
    <w:rsid w:val="006723AB"/>
    <w:rsid w:val="006A663C"/>
    <w:rsid w:val="006D5099"/>
    <w:rsid w:val="006F721B"/>
    <w:rsid w:val="00707C41"/>
    <w:rsid w:val="0072756D"/>
    <w:rsid w:val="007850B7"/>
    <w:rsid w:val="00797053"/>
    <w:rsid w:val="007A5E6C"/>
    <w:rsid w:val="007D7AF1"/>
    <w:rsid w:val="0080613C"/>
    <w:rsid w:val="008107B4"/>
    <w:rsid w:val="00822CD1"/>
    <w:rsid w:val="008273BD"/>
    <w:rsid w:val="00872116"/>
    <w:rsid w:val="008841B8"/>
    <w:rsid w:val="0089404B"/>
    <w:rsid w:val="008A02DC"/>
    <w:rsid w:val="008C26B9"/>
    <w:rsid w:val="0093793C"/>
    <w:rsid w:val="009457B7"/>
    <w:rsid w:val="009735D1"/>
    <w:rsid w:val="00983D55"/>
    <w:rsid w:val="009A6662"/>
    <w:rsid w:val="009D3E65"/>
    <w:rsid w:val="009F7088"/>
    <w:rsid w:val="00A622F1"/>
    <w:rsid w:val="00A66820"/>
    <w:rsid w:val="00A905F0"/>
    <w:rsid w:val="00AD191D"/>
    <w:rsid w:val="00AF6F0D"/>
    <w:rsid w:val="00B03CCF"/>
    <w:rsid w:val="00B07152"/>
    <w:rsid w:val="00B223D3"/>
    <w:rsid w:val="00B25CDD"/>
    <w:rsid w:val="00B3414F"/>
    <w:rsid w:val="00B432F8"/>
    <w:rsid w:val="00BE08FB"/>
    <w:rsid w:val="00BE2FAD"/>
    <w:rsid w:val="00C169D0"/>
    <w:rsid w:val="00C42244"/>
    <w:rsid w:val="00C9793C"/>
    <w:rsid w:val="00CA73BE"/>
    <w:rsid w:val="00CB269E"/>
    <w:rsid w:val="00CC6BAC"/>
    <w:rsid w:val="00CD547B"/>
    <w:rsid w:val="00CF5F80"/>
    <w:rsid w:val="00D072A5"/>
    <w:rsid w:val="00D41828"/>
    <w:rsid w:val="00D41A0D"/>
    <w:rsid w:val="00D65282"/>
    <w:rsid w:val="00D70FAC"/>
    <w:rsid w:val="00DB0B18"/>
    <w:rsid w:val="00DB71B1"/>
    <w:rsid w:val="00DC3DB2"/>
    <w:rsid w:val="00DD5129"/>
    <w:rsid w:val="00E044B2"/>
    <w:rsid w:val="00E42774"/>
    <w:rsid w:val="00E50558"/>
    <w:rsid w:val="00E82F25"/>
    <w:rsid w:val="00E90EAB"/>
    <w:rsid w:val="00EA72C7"/>
    <w:rsid w:val="00ED299A"/>
    <w:rsid w:val="00EE71F4"/>
    <w:rsid w:val="00EE7CA5"/>
    <w:rsid w:val="00EF130F"/>
    <w:rsid w:val="00F30709"/>
    <w:rsid w:val="00F35970"/>
    <w:rsid w:val="00F7057A"/>
    <w:rsid w:val="00F9277A"/>
    <w:rsid w:val="00F96FAD"/>
    <w:rsid w:val="00FF1531"/>
    <w:rsid w:val="48EAFA9E"/>
    <w:rsid w:val="4A94B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800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C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6BAC"/>
    <w:pPr>
      <w:ind w:left="720"/>
      <w:contextualSpacing/>
    </w:pPr>
  </w:style>
  <w:style w:type="paragraph" w:styleId="a5">
    <w:name w:val="No Spacing"/>
    <w:uiPriority w:val="1"/>
    <w:qFormat/>
    <w:rsid w:val="00C169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6682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66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82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26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62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22F1"/>
  </w:style>
  <w:style w:type="paragraph" w:styleId="aa">
    <w:name w:val="footer"/>
    <w:basedOn w:val="a"/>
    <w:link w:val="ab"/>
    <w:uiPriority w:val="99"/>
    <w:unhideWhenUsed/>
    <w:rsid w:val="00A62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22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5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C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C6BAC"/>
    <w:pPr>
      <w:ind w:left="720"/>
      <w:contextualSpacing/>
    </w:pPr>
  </w:style>
  <w:style w:type="paragraph" w:styleId="a5">
    <w:name w:val="No Spacing"/>
    <w:uiPriority w:val="1"/>
    <w:qFormat/>
    <w:rsid w:val="00C169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6682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66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682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26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62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22F1"/>
  </w:style>
  <w:style w:type="paragraph" w:styleId="aa">
    <w:name w:val="footer"/>
    <w:basedOn w:val="a"/>
    <w:link w:val="ab"/>
    <w:uiPriority w:val="99"/>
    <w:unhideWhenUsed/>
    <w:rsid w:val="00A62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2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C2EE5-96F7-4837-9C60-DD1DF4004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2024-08-14T11:52:00Z</cp:lastPrinted>
  <dcterms:created xsi:type="dcterms:W3CDTF">2024-11-08T09:58:00Z</dcterms:created>
  <dcterms:modified xsi:type="dcterms:W3CDTF">2024-12-04T14:08:00Z</dcterms:modified>
</cp:coreProperties>
</file>